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يردّ المصلّي مَن مرّ بين يديه-كتاب الصلاة-صحيح البخاري — رقم الحديث: 509 — الرقم الفرعي: 99 — الرقم الأصلي: 509</w:t>
        <w:br/>
      </w:r>
      <w:r>
        <w:rPr>
          <w:rtl w:val="1"/>
        </w:rPr>
        <w:t xml:space="preserve"> حدثنا أبو معمر قال:حدثنا عبد الوارث قال:حدثنا يونس عن حميد بن هلال عن أبي صالح أنّ أبا سعيد قال:قال النبيّ صلى الله عليه وسلم سند آخر   وحدثنا آدم بن أبي إياس قال:حدثنا سليمان بن المغيرة قال:حدثنا حميد بن هلال العدويّ قال:حدثنا أبو صالح السّمّان</w:t>
        <w:br/>
      </w:r>
      <w:r>
        <w:rPr>
          <w:color w:val="000000"/>
          <w:rtl w:val="1"/>
        </w:rPr>
        <w:t xml:space="preserve">قال: رأيتُ أبا سعيدٍ الخُدْريَّ في يومِ جُمُعةٍ يُصلِّي إلى شيءٍ يَسْتُرُه منَ النّاس،  </w:t>
      </w:r>
      <w:r>
        <w:rPr>
          <w:color w:val="FF0000"/>
          <w:rtl w:val="1"/>
        </w:rPr>
        <w:t xml:space="preserve">فأرادَ شابٌّ مِن بني أبي مُعَيطٍ أنْ يَجتازَ بينَ يَدَيه، فدَفَعَ أبو سعيدٍ في صَدْرِه،  </w:t>
      </w:r>
      <w:r>
        <w:rPr>
          <w:color w:val="000000"/>
          <w:rtl w:val="1"/>
        </w:rPr>
        <w:t xml:space="preserve">فنَظَرَ الشّابُّ فلم يَجِدْ مَسَاغًا إلا بينَ يَدَيه،  </w:t>
      </w:r>
      <w:r>
        <w:rPr>
          <w:color w:val="FF0000"/>
          <w:rtl w:val="1"/>
        </w:rPr>
        <w:t xml:space="preserve">فعادَ ليَجتازَ فدَفَعَه أبو سعيدٍ أشدَّ منَ الأولى،  </w:t>
      </w:r>
      <w:r>
        <w:rPr>
          <w:color w:val="000000"/>
          <w:rtl w:val="1"/>
        </w:rPr>
        <w:t xml:space="preserve">فنالَ مِن أبي سعيدٍ، ثمَّ دَخَلَ على مروانَ فشَكَا إليه ما لَقِيَ مِن أبي سعيدٍ،  </w:t>
      </w:r>
      <w:r>
        <w:rPr>
          <w:color w:val="000000"/>
          <w:rtl w:val="1"/>
        </w:rPr>
        <w:t xml:space="preserve">ودَخَلَ أبو سعيدٍ خَلْفَه على مروانَ، فقال: ما لكَ ولابنِ أخِيكَ يا أبا سعيدٍ؟  </w:t>
      </w:r>
      <w:r>
        <w:rPr>
          <w:color w:val="000000"/>
          <w:rtl w:val="1"/>
        </w:rPr>
        <w:t xml:space="preserve">قال: سمعتُ النبيَّ ﷺ يقولُ:  </w:t>
      </w:r>
      <w:r>
        <w:rPr>
          <w:color w:val="FF0000"/>
          <w:rtl w:val="1"/>
        </w:rPr>
        <w:t xml:space="preserve">«إذا صَلَّى أحدُكم إلى شيءٍ يَسْتُرُه منَ النّاس فأرادَ أحدٌ أنْ يَجتازَ بينَ يَدَيه فلْيَدْفَعْه، فإنْ أبَى فلْيُقاتِلْه، فإنَّما هو شَيطانٌ».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حرمة المرور بين يدي المصلي - السترة للمصلي</w:t>
      </w:r>
    </w:p>
    <w:p>
      <w:pPr>
        <w:bidi w:val="1"/>
        <w:jc w:val="start"/>
      </w:pPr>
      <w:r>
        <w:rPr>
          <w:rtl w:val="1"/>
        </w:rPr>
        <w:t>الشرح: الدلالة: مراتب الصغائر - الصغائر</w:t>
      </w:r>
    </w:p>
    <w:p>
      <w:pPr>
        <w:bidi w:val="1"/>
        <w:jc w:val="start"/>
      </w:pPr>
      <w:r>
        <w:rPr>
          <w:rtl w:val="1"/>
        </w:rPr>
        <w:t>الشرح: الدلالة: دفع المار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