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مفتاح الصلاة الطهور-كتاب الطهارة وسننها-سنن ابن ماجة — رقم الحديث: 25 — الرقم الفرعي: 99 — الرقم الأصلي: 25</w:t>
        <w:br/>
      </w:r>
      <w:r>
        <w:rPr>
          <w:rtl w:val="1"/>
        </w:rPr>
        <w:t xml:space="preserve"> حدثنا أبو بكر بن أبي شيبة ثنا غندر عن شعبة ح وحدثنا محمد بن بشار ثنا عبد الرحمن بن مهديّ ثنا شعبة عن عمرو بن مرّة عن عبد الرحمن بن أبي ليلى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قلنا لزَيدِ بنِ أَرقم: حدِّثنا عن رسولِ الله ﷺ.  </w:t>
      </w:r>
      <w:r>
        <w:rPr>
          <w:color w:val="FF0000"/>
          <w:rtl w:val="1"/>
        </w:rPr>
        <w:t xml:space="preserve">قال: كَبِرنا ونَسِينا، والحديثُ عن رسولِ الله ﷺ شَدِيد.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حذر الصحابة من التحديث عنه ﷺ خشية الخطأ - التحذير من مخالفة أمره ﷺ والكذب عليه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