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 — الرقم الفرعي: 99 — الرقم الأصلي: 245</w:t>
        <w:br/>
      </w:r>
      <w:r>
        <w:rPr>
          <w:rtl w:val="1"/>
        </w:rPr>
        <w:t xml:space="preserve"> حدثنا عبد الرزاق أخبرنا ابن جريج سمعت عبد الرحمن بن عبد الله بن أبي عمّار</w:t>
        <w:br/>
      </w:r>
      <w:r>
        <w:rPr>
          <w:color w:val="000000"/>
          <w:rtl w:val="1"/>
        </w:rPr>
        <w:t xml:space="preserve">يُحَدِّثُ، فَذَكَرَهُ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