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ما كان من النهي عن أكل لحوم الأضاحي بعد ثلاث في أول الإسلام-كتاب الأضاحي-صحيح مسلم — رقم الحديث: 1973 — الرقم الفرعي: 99 — الرقم الأصلي: 1973</w:t>
        <w:br/>
      </w:r>
      <w:r>
        <w:rPr>
          <w:rtl w:val="1"/>
        </w:rPr>
        <w:t xml:space="preserve"> حدثنا أبو بكر بن أبي شيبة حدثنا عبد الأعلى عن الجُرَيْريّ عن أبي نَضْرَة عن أبي سعيد الخُدْريّ ح وحدثنا محمد بن المثنى حدثنا عبد الأعلى حدثنا سعيد عن قتادة عن أبي نَضْرَة عن أبي سعيد الخُدْريّ قال:قال رسول الله صلى الله عليه وسلم</w:t>
        <w:br/>
      </w:r>
      <w:r>
        <w:rPr>
          <w:color w:val="FF0000"/>
          <w:rtl w:val="1"/>
        </w:rPr>
        <w:t xml:space="preserve">«يا أهلَ المَدينة، لا تأكُلُوا لُحومَ الأضاحي فوقَ ثلاثٍ»،  </w:t>
      </w:r>
      <w:r>
        <w:rPr>
          <w:color w:val="FF0000"/>
          <w:rtl w:val="1"/>
        </w:rPr>
        <w:t xml:space="preserve">فشَكَوا إلى رسولِ الله ﷺ أنَّ لهم عِيالًا، وحَشَمًا، وخَدَمًا،  </w:t>
      </w:r>
      <w:r>
        <w:rPr>
          <w:color w:val="FF0000"/>
          <w:rtl w:val="1"/>
        </w:rPr>
        <w:t xml:space="preserve">فقال: «كُلُوا، وأطعِمُوا، واحبِسُوا»، أو «ادَّخِروا». </w:t>
      </w:r>
      <w:r>
        <w:rPr>
          <w:color w:val="000000"/>
          <w:rtl w:val="1"/>
        </w:rPr>
        <w:t xml:space="preserve">قال ابن المثنى: شكّ عبد الأعلى.  </w:t>
      </w:r>
    </w:p>
    <w:p>
      <w:pPr>
        <w:bidi w:val="1"/>
        <w:jc w:val="start"/>
      </w:pPr>
      <w:r>
        <w:rPr>
          <w:rtl w:val="1"/>
        </w:rPr>
        <w:t>الشرح: الدلالة: أغنياء وفقراء - خصائص السكان</w:t>
      </w:r>
    </w:p>
    <w:p>
      <w:pPr>
        <w:bidi w:val="1"/>
        <w:jc w:val="start"/>
      </w:pPr>
      <w:r>
        <w:rPr>
          <w:rtl w:val="1"/>
        </w:rPr>
        <w:t xml:space="preserve">الشرح: الدلالة: ثامنًا: قيمة الوليمة والأُضحيّة والعقيقة والهَدْي - قيمة التكافل الاقتصادي، ومحاربة الفقر </w:t>
      </w:r>
    </w:p>
    <w:p>
      <w:pPr>
        <w:bidi w:val="1"/>
        <w:jc w:val="start"/>
      </w:pPr>
      <w:r>
        <w:rPr>
          <w:rtl w:val="1"/>
        </w:rPr>
        <w:t>الشرح: الدلالة: الأضاحي والعقيقة - توزيع الغذاء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تخزين الغذاء - الأمن الغذائي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