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الخيل في نواصيها الخير إلى يوم القيامة-كتاب الإمارة-صحيح مسلم — رقم الحديث: 1872 — الرقم الفرعي: 1 — الرقم الأصلي: 1872</w:t>
        <w:br/>
      </w:r>
      <w:r>
        <w:rPr>
          <w:rtl w:val="1"/>
        </w:rPr>
        <w:t xml:space="preserve"> وحدثنا نصر بن عليّ الجَهْضَميّ و صالح بن حاتم بن وَرْدان جميعاً عن يزيد قال الجَهْضَميّ حدثنا يزيد بن زُرَيْع حدثنا يونس بن عبيد عن عمرو بن سعيد عن أبي زُرْعة بن عمرو بن جرير عن جرير بن عبد الله</w:t>
        <w:br/>
      </w:r>
      <w:r>
        <w:rPr>
          <w:color w:val="000000"/>
          <w:rtl w:val="1"/>
        </w:rPr>
        <w:t xml:space="preserve">قال:  </w:t>
      </w:r>
      <w:r>
        <w:rPr>
          <w:color w:val="FF0000"/>
          <w:rtl w:val="1"/>
        </w:rPr>
        <w:t xml:space="preserve">رأيتُ رَسولَ الله ﷺ يَلْوي ناصِيةَ فرَسٍ بإصبَعِه،  </w:t>
      </w:r>
      <w:r>
        <w:rPr>
          <w:color w:val="FF0000"/>
          <w:rtl w:val="1"/>
        </w:rPr>
        <w:t xml:space="preserve">وهو يقول:  </w:t>
      </w:r>
      <w:r>
        <w:rPr>
          <w:color w:val="FF0000"/>
          <w:rtl w:val="1"/>
        </w:rPr>
        <w:t xml:space="preserve">«الخَيلُ مَعقودٌ بنَواصِيها الخَيرُ إلى يومِ القِيامة؛  </w:t>
      </w:r>
      <w:r>
        <w:rPr>
          <w:color w:val="FF0000"/>
          <w:rtl w:val="1"/>
        </w:rPr>
        <w:t xml:space="preserve">الأجرُ والغَنِيمة». </w:t>
      </w:r>
    </w:p>
    <w:p>
      <w:pPr>
        <w:bidi w:val="1"/>
        <w:jc w:val="start"/>
      </w:pPr>
      <w:r>
        <w:rPr>
          <w:rtl w:val="1"/>
        </w:rPr>
        <w:t>الشرح: الدلالة: الجهاد - العلاقات الدولية (الدولة)</w:t>
      </w:r>
    </w:p>
    <w:p>
      <w:pPr>
        <w:bidi w:val="1"/>
        <w:jc w:val="start"/>
      </w:pPr>
      <w:r>
        <w:rPr>
          <w:rtl w:val="1"/>
        </w:rPr>
        <w:t>الشرح: الدلالة: الغنائم والزكاة والصدقات (بيت المال ) - أساليب التكافل الاجتماعي ومؤسساته</w:t>
      </w:r>
    </w:p>
    <w:p>
      <w:pPr>
        <w:bidi w:val="1"/>
        <w:jc w:val="start"/>
      </w:pPr>
      <w:r>
        <w:rPr>
          <w:rtl w:val="1"/>
        </w:rPr>
        <w:t>الشرح: الدلالة: فضل الجهاد والمجاهدين ودرجتهم - فضل الجهاد وثواب المجاهدين</w:t>
      </w:r>
    </w:p>
    <w:p>
      <w:pPr>
        <w:bidi w:val="1"/>
        <w:jc w:val="start"/>
      </w:pPr>
      <w:r>
        <w:rPr>
          <w:rtl w:val="1"/>
        </w:rPr>
        <w:t>الشرح: الدلالة: ركوب الخيل - ممارسة الرياضة</w:t>
      </w:r>
    </w:p>
    <w:p>
      <w:pPr>
        <w:bidi w:val="1"/>
        <w:jc w:val="start"/>
      </w:pPr>
      <w:r>
        <w:rPr>
          <w:rtl w:val="1"/>
        </w:rPr>
        <w:t>الشرح: الدلالة: توضيح المفهوم - الأساليب التعليمية</w:t>
      </w:r>
    </w:p>
    <w:p>
      <w:pPr>
        <w:bidi w:val="1"/>
        <w:jc w:val="start"/>
      </w:pPr>
      <w:r>
        <w:rPr>
          <w:rtl w:val="1"/>
        </w:rPr>
        <w:t>الشرح: الدلالة: الغنائم والفئ والخراج والجزية - أنواع التمويل ومصادره</w:t>
      </w:r>
    </w:p>
    <w:p>
      <w:pPr>
        <w:bidi w:val="1"/>
        <w:jc w:val="start"/>
      </w:pPr>
      <w:r>
        <w:rPr>
          <w:rtl w:val="1"/>
        </w:rPr>
        <w:t>الشرح: الدلالة: قيمة تذوُّق جمال الخَيل - قيم تذوق الجمال</w:t>
      </w:r>
    </w:p>
    <w:p>
      <w:pPr>
        <w:bidi w:val="1"/>
        <w:jc w:val="start"/>
      </w:pPr>
      <w:r>
        <w:rPr>
          <w:rtl w:val="1"/>
        </w:rPr>
        <w:t>الشرح: الدلالة: الأسلحة واللوازم والتجهيزات - الإعداد المادي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