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2050 — الرقم الفرعي: 99 — الرقم الأصلي: 2050 — ج: 1 — ص: 231</w:t>
        <w:br/>
      </w:r>
      <w:r>
        <w:rPr>
          <w:rtl w:val="1"/>
        </w:rPr>
        <w:t xml:space="preserve"> حدثنا شجاع بن الوليد عن أبي جناب الكلبيّ عن عكرمة عن ابن عباس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«ثلاثٌ هُنَّ عَلَيَّ فرائضُ، وهُنَّ لكُم تطوُّع: الوِترُ والنَّحرُ، وصلاةُ الضُّحى».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فريضة النحر في حقه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