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الشاميين — رقم الحديث: 2558 — الرقم الفرعي: 99 — الرقم الأصلي: 2498 — ج: 3 — ص: 406</w:t>
        <w:br/>
      </w:r>
      <w:r>
        <w:rPr>
          <w:rtl w:val="1"/>
        </w:rPr>
        <w:t xml:space="preserve"> حدثنا أبو عامر محمد بن إبراهيم النحوي الصوري، حدثنا سليمان بن عبد الرحمن الدمشقي، حدثنا محمد بن شعيب بن شابور، حدثنا أبو المغيرة عمرو بن شراحيل العنسي، أنه سمع حيان بن وبرة، يحدث عن أبي هريرة، عن رسول الله ﷺ</w:t>
        <w:br/>
      </w:r>
      <w:r>
        <w:rPr>
          <w:color w:val="000000"/>
          <w:rtl w:val="1"/>
        </w:rPr>
        <w:t xml:space="preserve">قال:  </w:t>
      </w:r>
      <w:r>
        <w:rPr>
          <w:color w:val="FF0000"/>
          <w:rtl w:val="1"/>
        </w:rPr>
        <w:t xml:space="preserve">«لا تَزالُ بدِمشقَ عِصابةٌ يُقاتِلونَ على الحَقّ، حتى يأتي أَمرُ اللهِ وهم ظاهرُون». </w:t>
      </w:r>
    </w:p>
    <w:p>
      <w:pPr>
        <w:bidi w:val="1"/>
        <w:jc w:val="start"/>
      </w:pPr>
      <w:r>
        <w:rPr>
          <w:rtl w:val="1"/>
        </w:rPr>
        <w:t>درجة الحديث: إسناده صحيح</w:t>
      </w:r>
    </w:p>
    <w:p>
      <w:pPr>
        <w:bidi w:val="1"/>
        <w:jc w:val="start"/>
      </w:pPr>
      <w:r>
        <w:rPr>
          <w:rtl w:val="1"/>
        </w:rPr>
        <w:t>الشرح: الدلالة: الفصل الأول: الطائفة المنصورة الظاهرة على الحق عند وقوع الفتن - البشائر في انتصار الإسلام وتمكينه وقيام الخلافة الراشدة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