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4882 — الرقم الفرعي: 99 — الرقم الأصلي: 4882</w:t>
        <w:br/>
      </w:r>
      <w:r>
        <w:rPr>
          <w:rtl w:val="1"/>
        </w:rPr>
        <w:t xml:space="preserve"> حدثنا محمد بن عبد الرحيم حدثنا سعيد بن سليمان حدثنا هُشيم أخبرنا أبو بِشر عن سعيد بن جبير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لابنِ عبَّاسٍ: سورةُ التَّوْبةِ؟ قال: التَّوْبةُ هي الفاضِحةُ، ما زالَتْ تَنزِلُ: ﴿وَمِنْهُمْ﴾ ﴿وَمِنْهُمْ﴾، حتَّى ظَنُّوا أنَّها لم تُبْقِ أحدًا منهم إلَّا ذُكِرَ فيها،  </w:t>
      </w:r>
      <w:r>
        <w:rPr>
          <w:color w:val="FF0000"/>
          <w:rtl w:val="1"/>
        </w:rPr>
        <w:t xml:space="preserve">قال: قلتُ: سورةُ الأنفال؟ قال: نَزَلَتْ في بَدْرٍ،  </w:t>
      </w:r>
      <w:r>
        <w:rPr>
          <w:color w:val="FF0000"/>
          <w:rtl w:val="1"/>
        </w:rPr>
        <w:t xml:space="preserve">قال: قلتُ: سورةُ الحَشْرِ؟ قال: نَزَلَتْ في بني النَّضِير. </w:t>
      </w:r>
    </w:p>
    <w:p>
      <w:pPr>
        <w:bidi w:val="1"/>
        <w:jc w:val="start"/>
      </w:pPr>
      <w:r>
        <w:rPr>
          <w:rtl w:val="1"/>
        </w:rPr>
        <w:t>الشرح: الدلالة: غزوة بني النضير - أحداث السنة الرابعة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غريب القرآن - مباحث حول علم التفسير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