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322 — الرقم الفرعي: 99 — الرقم الأصلي: 322</w:t>
        <w:br/>
      </w:r>
      <w:r>
        <w:rPr>
          <w:rtl w:val="1"/>
        </w:rPr>
        <w:t xml:space="preserve"> حدثنا يحيى بن حمّاد و عفّان قالا:حدثنا أبو عَوانة عن داود بن عبد الله الأوديّ عن حُمَيد بن عبد الرحمن الحميريّ حدثنا ابن عباس ملاحظة بالبصرة</w:t>
        <w:br/>
      </w:r>
      <w:r>
        <w:rPr>
          <w:color w:val="000000"/>
          <w:rtl w:val="1"/>
        </w:rPr>
        <w:t xml:space="preserve">قَالَ: أَنَا أَوَّلُ مَنْ أَتَى عُمَرَ حِينَ طُعِنَ، فَقَالَ: احْفَظْ عَنِّي ثَلاثًا، فَإِنِّي أَخَافُ أَنْ لَا يُدْرِكَنِي النَّاسُ: أَمَّا أَنَا فَلَمْ أَقْضِ فِي الْكَلالَةِ قَضَاءً، وَلَمْ أَسْتَخْلِفْ عَلَى النَّاسِ خَلِيفَةً، وَكُلُّ مَمْلُوكٍ لَهُ عَتِيقٌ.  </w:t>
      </w:r>
      <w:r>
        <w:rPr>
          <w:color w:val="000000"/>
          <w:rtl w:val="1"/>
        </w:rPr>
        <w:t xml:space="preserve">فَقَالَ لَهُ النَّاسُ: اسْتَخْلِفْ. فَقَالَ: أَيَّ ذَلِكَ أَفْعَلُ فَقَدْ فَعَلَهُ مَنْ هُوَ خَيْرٌ مِنِّي، إِنْ أَدَعْ إِلَى النَّاسِ أَمْرَهُمْ، فَقَدْ تَرَكَهُ نَبِيُّ اللهِ ﷺ، وَإِنْ أَسْتَخْلِفْ، فَقَدِ اسْتَخْلَفَ مَنْ هُوَ خَيْرٌ مِنِّي: أَبُو بَكْرٍ.  </w:t>
      </w:r>
      <w:r>
        <w:rPr>
          <w:color w:val="000000"/>
          <w:rtl w:val="1"/>
        </w:rPr>
        <w:t xml:space="preserve">فَقُلْتُ لَهُ: أَبْشِرْ بِالْجَنَّةِ، صَاحَبْتَ رَسُولَ اللهِ ﷺ، فَأَطَلْتَ صُحْبَتَهُ، وَوُلِّيتَ أَمْرَ الْمُؤْمِنِينَ فَقَوِيتَ وَأَدَّيْتَ الْأَمَانَةَ. </w:t>
      </w:r>
      <w:r>
        <w:rPr>
          <w:color w:val="000000"/>
          <w:rtl w:val="1"/>
        </w:rPr>
        <w:t xml:space="preserve"> فَقَالَ: أَمَّا تَبْشِيرُكَ إِيَّايَ بِالْجَنَّةِ، فَوَاللهِ لَوْ أَنَّ لِي -قَالَ عَفَّانُ: فَلا وَاللهِ الَّذِي لَا إِلَهَ إِلَّا هُوَ، لَوْ أَنَّ لِي- الدُّنْيَا بِمَا فِيهَا لافْتَدَيْتُ بِهِ مِنْ هَوْلِ مَا أَمَامِي قَبْلَ أَنْ أَعْلَمَ الْخَبَرَ،  </w:t>
      </w:r>
      <w:r>
        <w:rPr>
          <w:color w:val="000000"/>
          <w:rtl w:val="1"/>
        </w:rPr>
        <w:t xml:space="preserve">وَأَمَّا قَوْلُكَ فِي أَمْرِ الْمُؤْمِنِينَ، فَوَاللهِ لَوَدِدْتُ أَنَّ ذَلِكَ كَفَافًا، لَا لِي وَلا عَلَيَّ،  </w:t>
      </w:r>
      <w:r>
        <w:rPr>
          <w:color w:val="000000"/>
          <w:rtl w:val="1"/>
        </w:rPr>
        <w:t xml:space="preserve">وَأَمَّا مَا ذَكَرْتَ مِنْ صُحْبَةِ نَبِيِّ اللهِ صَلَّى اللهُ عَلَيْهِ وَسَلَّمَ فَذَلِكَ.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