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صوم النبي صلىالله عليه وسلم،بأبي هو وأمي،وذكر اختلاف الناقلين للخبر في ذلك-كتاب الصيام-سنن النسائي — رقم الحديث: 2357 — الرقم الفرعي: 99 — الرقم الأصلي: 2357</w:t>
        <w:br/>
      </w:r>
      <w:r>
        <w:rPr>
          <w:rtl w:val="1"/>
        </w:rPr>
        <w:t xml:space="preserve"> أخبرنا عمرو بن عليّ عن عبد الرحمن قال:حدثنا ثابت بن قيس أبو الغصن ملاحظة شيخٌ مِن أهل المدينة قال:حدثني أبو سعيد المَقبُريّ قال:حدثني أسامة بن زيد</w:t>
        <w:br/>
      </w:r>
      <w:r>
        <w:rPr>
          <w:color w:val="FF0000"/>
          <w:rtl w:val="1"/>
        </w:rPr>
        <w:t xml:space="preserve">قال: قُلتُ: يا رَسُولَ اللَّهِ، لَم أَرَكَ تَصومُ شَهرًا مِن الشُّهُورِ ما تَصومُ مِن شَعبانَ،  </w:t>
      </w:r>
      <w:r>
        <w:rPr>
          <w:color w:val="000000"/>
          <w:rtl w:val="1"/>
        </w:rPr>
        <w:t xml:space="preserve">قال: «ذلِكَ شَهرٌ يَغْفُلُ النَّاسُ عَنه بَينَ رَجَبٍ ورَمَضانَ، وهو شَهرٌ تُرفَعُ فيه الأَعمالُ إِلى رَبِّ العالَمِينَ، فأُحِبُّ أَن يُرفَعَ عَمَلي وأَنا صَائِمٌ».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الصيام في شعبان - ما ورد في الترغيب في صيام التطوع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