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طلاق المعتوه-كتاب الطلاق واللعان-سنن الترمذي — رقم الحديث: 1192 — الرقم الفرعي: 1 — الرقم الأصلي: 1192</w:t>
        <w:br/>
      </w:r>
      <w:r>
        <w:rPr>
          <w:rtl w:val="1"/>
        </w:rPr>
        <w:t xml:space="preserve"> حدثنا قتيبة حدثنا يعلى بن شبيب عن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الناسُ والرجلُ يُطلِّقُ امرأتَه ما شاءَ أَن يُطلِّقها، وهي امرأتُه إذا ارتَجَعها وهي في العِدَّة، وإن طَلَّقَها مئةَ مَرَّة أَو أَكثر،  </w:t>
      </w:r>
      <w:r>
        <w:rPr>
          <w:color w:val="FF0000"/>
          <w:rtl w:val="1"/>
        </w:rPr>
        <w:t xml:space="preserve">حتَّى قال رجلٌ لامرأتِه: واللهِ لا أُطَلِّقُك فتَبينِينَ مِنِّي، ولا آويكِ أَبدًا،  </w:t>
      </w:r>
      <w:r>
        <w:rPr>
          <w:color w:val="FF0000"/>
          <w:rtl w:val="1"/>
        </w:rPr>
        <w:t xml:space="preserve">قالت: وكيف ذاك؟ قال: أُطَلِّقُك، فكُلَّما هَمَّتْ عِدَّتُك أَن تَنقَضِي راجَعتُك.  </w:t>
      </w:r>
      <w:r>
        <w:rPr>
          <w:color w:val="FF0000"/>
          <w:rtl w:val="1"/>
        </w:rPr>
        <w:t xml:space="preserve">فذهَبَت المَرأةُ حتّى دَخَلَت على عائِشةَ فأَخبَرتَها، فسَكَتَت عائِشةُ،  </w:t>
      </w:r>
      <w:r>
        <w:rPr>
          <w:color w:val="FF0000"/>
          <w:rtl w:val="1"/>
        </w:rPr>
        <w:t xml:space="preserve">حتّى جاءَ النّبيُّ ﷺ فأَخبرته، فسَكَتَ النّبيُّ ﷺ،  </w:t>
      </w:r>
      <w:r>
        <w:rPr>
          <w:color w:val="FF0000"/>
          <w:rtl w:val="1"/>
        </w:rPr>
        <w:t xml:space="preserve">حتّى نَزَل القُرآنُ: ﴿الطَّلَاقُ مَرَّتَانِ فَإِمْسَاكٌ بِمَعْرُوفٍ أَوْ تَسْرِيحٌ بِإِحْسَانٍ﴾ [البقرة: 229]،  </w:t>
      </w:r>
      <w:r>
        <w:rPr>
          <w:color w:val="000000"/>
          <w:rtl w:val="1"/>
        </w:rPr>
        <w:t xml:space="preserve">قالت عائشةُ: فاستأنَفَ الناسُ الطّلاقَ مُستقبَلًا، مَن كان طَلَّق، ومَن لم يَكُن طَلَّق.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مشروعيته - الطلاق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مشروعية الرجعة وعدم قصد الإضرار - الطلاق الرجعي والطلاق البائن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