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بيع المخفَّلات-كتاب البيوع-سنن الترمذي — رقم الحديث: 1268 — الرقم الفرعي: 99 — الرقم الأصلي: 1268</w:t>
        <w:br/>
      </w:r>
      <w:r>
        <w:rPr>
          <w:rtl w:val="1"/>
        </w:rPr>
        <w:t xml:space="preserve"> حدثنا هنّاد حدثنا أبو الأحوص عن سِماك عن عِكرمة عن ابن عباس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تَستَقبِلوا السُّوق،  </w:t>
      </w:r>
      <w:r>
        <w:rPr>
          <w:color w:val="FF0000"/>
          <w:rtl w:val="1"/>
        </w:rPr>
        <w:t xml:space="preserve">ولا تُحفِّلوا،  </w:t>
      </w:r>
      <w:r>
        <w:rPr>
          <w:color w:val="FF0000"/>
          <w:rtl w:val="1"/>
        </w:rPr>
        <w:t xml:space="preserve">ولا يُنفِّقْ بعضُكُم لِبَعض». </w:t>
      </w:r>
      <w:r>
        <w:rPr>
          <w:color w:val="000000"/>
          <w:rtl w:val="1"/>
        </w:rPr>
        <w:t xml:space="preserve">وفي الباب عن ابنِ مسعودٍ، وأَبي هُريرة. </w:t>
      </w:r>
      <w:r>
        <w:rPr>
          <w:color w:val="000000"/>
          <w:rtl w:val="1"/>
        </w:rPr>
        <w:t xml:space="preserve">حديثُ ابن عبّاسٍ حديثٌ حسنٌ صحيح. </w:t>
      </w:r>
      <w:r>
        <w:rPr>
          <w:color w:val="FF0000"/>
          <w:rtl w:val="1"/>
        </w:rPr>
        <w:t xml:space="preserve">والعملُ على هذا عندَ أَهلِ العِلم؛ كَرِهوا بيعَ المُحفَّلة وهي المُصرَّاة، لا يَحلُبُها صاحبُها أيامًا، أو نحو ذلك، ليَجتَمِع اللَّبنُ في ضَرْعها فيَغتَرَّ بها المشتري، وهذا ضربٌ مِن الخَديعةِ والغَرر. </w:t>
      </w:r>
    </w:p>
    <w:p>
      <w:pPr>
        <w:bidi w:val="1"/>
        <w:jc w:val="start"/>
      </w:pPr>
      <w:r>
        <w:rPr>
          <w:rtl w:val="1"/>
        </w:rPr>
        <w:t>درجة الحديث: حسن بشواهده / حسن بشواهده</w:t>
      </w:r>
    </w:p>
    <w:p>
      <w:pPr>
        <w:bidi w:val="1"/>
        <w:jc w:val="start"/>
      </w:pPr>
      <w:r>
        <w:rPr>
          <w:rtl w:val="1"/>
        </w:rPr>
        <w:t>الشرح: الدلالة: مصادر التشريع غير الكتاب والسنة</w:t>
      </w:r>
    </w:p>
    <w:p>
      <w:pPr>
        <w:bidi w:val="1"/>
        <w:jc w:val="start"/>
      </w:pPr>
      <w:r>
        <w:rPr>
          <w:rtl w:val="1"/>
        </w:rPr>
        <w:t>الشرح: الدلالة: الإجماع - مصادر التشريع غير الكتاب والسنة</w:t>
      </w:r>
    </w:p>
    <w:p>
      <w:pPr>
        <w:bidi w:val="1"/>
        <w:jc w:val="start"/>
      </w:pPr>
      <w:r>
        <w:rPr>
          <w:rtl w:val="1"/>
        </w:rPr>
        <w:t>الشرح: الدلالة: آداب المعاملة من ( بيع وشراء)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بيع المصراة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تلقي الجلب أو الركبان أو السلع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بيع الحاضر للبادي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قيمة تحريم الغِشّ والغَبْن والخِداع في المعاملات المالية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