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سورة الكهف وآية الكرسي-كتاب صلاة المسافرين وقصرها-صحيح مسلم — رقم الحديث: 810 — الرقم الفرعي: 99 — الرقم الأصلي: 810</w:t>
        <w:br/>
      </w:r>
      <w:r>
        <w:rPr>
          <w:rtl w:val="1"/>
        </w:rPr>
        <w:t xml:space="preserve"> حدثنا أبو بكر بن أبي شيبة حدثنا عبد الأعلى بن عبد الأعلى عن الجُريريّ عن أبي السَّليل عن عبد الله بن رباح الأنصاريّ عن أُبَيّ بن كعب قال:قال رسول الله صلى الله عليه وسلم</w:t>
        <w:br/>
      </w:r>
      <w:r>
        <w:rPr>
          <w:color w:val="000000"/>
          <w:rtl w:val="1"/>
        </w:rPr>
        <w:t xml:space="preserve">«يا أَبا المُنذِرِ، أَتَدرِي أَيُّ آيَةٍ مِن كِتابِ اللَّهِ مَعَكَ أَعْظَمُ؟»  </w:t>
      </w:r>
      <w:r>
        <w:rPr>
          <w:color w:val="000000"/>
          <w:rtl w:val="1"/>
        </w:rPr>
        <w:t xml:space="preserve">قال: قُلتُ: اللَّهُ ورَسُوله أَعلَمُ.  </w:t>
      </w:r>
      <w:r>
        <w:rPr>
          <w:color w:val="000000"/>
          <w:rtl w:val="1"/>
        </w:rPr>
        <w:t xml:space="preserve">قال: «يا أَبا الْمُنذِرِ، أَتَدْرِي أَيُّ آيَةٍ مِن كِتَابِ اللَّهِ مَعَكَ أَعْظَمُ؟»  </w:t>
      </w:r>
      <w:r>
        <w:rPr>
          <w:color w:val="000000"/>
          <w:rtl w:val="1"/>
        </w:rPr>
        <w:t xml:space="preserve">قال: قُلتُ: اللَّهُ لا إِلَهَ إِلا هُوَ الحي القيوم.  </w:t>
      </w:r>
      <w:r>
        <w:rPr>
          <w:color w:val="FF0000"/>
          <w:rtl w:val="1"/>
        </w:rPr>
        <w:t xml:space="preserve">قال: فَضَرَبَ في صَدْرِي وقال: «واللَّهِ، لِيَهْنِكَ العلم أبا المنذر».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