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1193 — الرقم الفرعي: 99 — الرقم الأصلي: 1192</w:t>
        <w:br/>
      </w:r>
      <w:r>
        <w:rPr>
          <w:rtl w:val="1"/>
        </w:rPr>
        <w:t xml:space="preserve"> حدثنا عبد الرزاق أخبرنا معمر عن الزهريّ عن أبي عبيد ملاحظة مولى عبد الرحمن بن عوف</w:t>
        <w:br/>
      </w:r>
      <w:r>
        <w:rPr>
          <w:color w:val="000000"/>
          <w:rtl w:val="1"/>
        </w:rPr>
        <w:t xml:space="preserve">قَالَ: ثُمَّ شَهِدْتُهُ مَعَ عَلِيٍّ، فَصَلَّى قَبْلَ أَنْ يَخْطُبَ بِلا أَذَانٍ وَلا إِقَامَةٍ ثُمَّ خَطَبَ.  </w:t>
      </w:r>
      <w:r>
        <w:rPr>
          <w:color w:val="000000"/>
          <w:rtl w:val="1"/>
        </w:rPr>
        <w:t xml:space="preserve">فَقَالَ: يَا أَيُّهَا النَّاسُ، إِنَّ رَسُولَ اللهِ ﷺ قَدْ نَهَى أَنْ تَأْكُلُوا نُسُكَكُمْ بَعْدَ ثَلاثِ لَيَالٍ، فَلا تَأْكُلُوهَا بَعْدُ.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