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 — الرقم الفرعي: 99 — الرقم الأصلي: 224</w:t>
        <w:br/>
      </w:r>
      <w:r>
        <w:rPr>
          <w:rtl w:val="1"/>
        </w:rPr>
        <w:t xml:space="preserve"> حدثنا عبد الرزاق أخبرنا مَعمَر عن الزهريّ عن أبي عبيد ملاحظة مولى عبد الرحمن بن عوف</w:t>
        <w:br/>
      </w:r>
      <w:r>
        <w:rPr>
          <w:color w:val="000000"/>
          <w:rtl w:val="1"/>
        </w:rPr>
        <w:t xml:space="preserve">أَنّهُ شَهِدَ الْعِيدَ مَعَ عُمرَ بْنِ الْخَطَّابِ، فَصَلَّى قَبْلَ أَنْ يَخطُبَ بِلا أَذانٍ وَلا إِقَامَةٍ، ثُمَّ خَطبَ فَقَالَ:  </w:t>
      </w:r>
      <w:r>
        <w:rPr>
          <w:color w:val="000000"/>
          <w:rtl w:val="1"/>
        </w:rPr>
        <w:t xml:space="preserve">يَا أَيّهَا النَّاسُ، إِنَّ رَسُولَ اللهِ ﷺ نَهَى عَنْ صِيَامِ هَذَيْنِ اليوْمَينِ، أَمَّا أَحَدُهُمَا، فَيوْمُ فِطْرِكُمْ مِنْ صِيَامِكُمْ وَعِيدُكُمْ، وَأَمَّا الْآخرُ، فَيَوْمٌ تَأْكلُونَ فِيهِ مِنْ نُسُكِكمْ.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