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587 — الرقم الفرعي: 99 — الرقم الأصلي: 587</w:t>
        <w:br/>
      </w:r>
      <w:r>
        <w:rPr>
          <w:rtl w:val="1"/>
        </w:rPr>
        <w:t xml:space="preserve"> حدثنا محمد بن جعفر حدثنا مَعمَر أخبرنا الزهريّ عن أبي عبيد ملاحظة مولى عبد الرحمن بن عوف</w:t>
        <w:br/>
      </w:r>
      <w:r>
        <w:rPr>
          <w:color w:val="000000"/>
          <w:rtl w:val="1"/>
        </w:rPr>
        <w:t xml:space="preserve">قَالَ: ثُمَّ شَهِدْتُ عَلِيَّ بْنَ أَبِي طَالِبٍ، بَعْدَ ذَلِكَ يَوْمَ عِيدٍ، بَدَأَ بِالصَّلاةِ قَبْلَ الْخُطْبَةِ، وَصَلَّى بِلا أَذَانٍ وَلا إِقَامَةٍ،  </w:t>
      </w:r>
      <w:r>
        <w:rPr>
          <w:color w:val="000000"/>
          <w:rtl w:val="1"/>
        </w:rPr>
        <w:t xml:space="preserve">ثُمَّ قَالَ: سَمِعْتُ رَسُولَ اللهِ ﷺ يَنْهَى أَنْ يُمْسِكَ أَحَدٌ مِنْ نُسُكِهِ شَيْئًا فَوْقَ ثَلاثَةِ أَيَّامٍ.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