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دعا لطعامٍ في المسجد،ومن أجاب فيه-كتاب الصلاة-صحيح البخاري — رقم الحديث: 422 — الرقم الفرعي: 99 — الرقم الأصلي: 422</w:t>
        <w:br/>
      </w:r>
      <w:r>
        <w:rPr>
          <w:rtl w:val="1"/>
        </w:rPr>
        <w:t xml:space="preserve"> حدثنا عبد الله بن يوسف أخبرنا مالك عن إسحاق بن عبد الله سمع أنساً</w:t>
        <w:br/>
      </w:r>
      <w:r>
        <w:rPr>
          <w:color w:val="000000"/>
          <w:rtl w:val="1"/>
        </w:rPr>
        <w:t xml:space="preserve">قال:  وَجَدْتُ النبيَّ ﷺ في المسجدِ معه ناسٌ، فقُمْتُ، </w:t>
      </w:r>
      <w:r>
        <w:rPr>
          <w:color w:val="FF0000"/>
          <w:rtl w:val="1"/>
        </w:rPr>
        <w:t xml:space="preserve">فقال لي: «آرْسَلَكَ أبو طَلْحةَ؟» قلتُ: نعم، فقال: «لِطعامٍ؟» قلتُ: نعم،  </w:t>
      </w:r>
      <w:r>
        <w:rPr>
          <w:color w:val="FF0000"/>
          <w:rtl w:val="1"/>
        </w:rPr>
        <w:t xml:space="preserve">فقال لمن معه: «قُومُوا»، فانطَلَقَ، وانطَلَقْتُ بينَ أيدِيهم. 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كرم أبي طلحة رضي الله عنه - قِيَم الكَرَم والسَّخاء </w:t>
      </w:r>
    </w:p>
    <w:p>
      <w:pPr>
        <w:bidi w:val="1"/>
        <w:jc w:val="start"/>
      </w:pPr>
      <w:r>
        <w:rPr>
          <w:rtl w:val="1"/>
        </w:rPr>
        <w:t>الشرح: الدلالة: الاجتماع على الطعام - الأكل الجماعي وآدابه</w:t>
      </w:r>
    </w:p>
    <w:p>
      <w:pPr>
        <w:bidi w:val="1"/>
        <w:jc w:val="start"/>
      </w:pPr>
      <w:r>
        <w:rPr>
          <w:rtl w:val="1"/>
        </w:rPr>
        <w:t>الشرح: الدلالة: التغذية في الحروب والكوارث والأزمات والطوارئ - تغذية الجماعات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