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3806 — الرقم الفرعي: 99 — الرقم الأصلي: 3806 — ج: 1 — ص: 401</w:t>
        <w:br/>
      </w:r>
      <w:r>
        <w:rPr>
          <w:rtl w:val="1"/>
        </w:rPr>
        <w:t xml:space="preserve"> حدثنا عبد الرزاق حدثنا معمر عن قتادة عن الحسن عن عمران بن حصين عن ابن مسعود</w:t>
        <w:br/>
      </w:r>
      <w:r>
        <w:rPr>
          <w:color w:val="000000"/>
          <w:rtl w:val="1"/>
        </w:rPr>
        <w:t xml:space="preserve">قال: أَكثَرْنا الحديثَ عِندَ رسولِ الله ﷺ ذاتَ ليلةٍ، ثمَّ غَدَونا إليه،  </w:t>
      </w:r>
      <w:r>
        <w:rPr>
          <w:color w:val="000000"/>
          <w:rtl w:val="1"/>
        </w:rPr>
        <w:t xml:space="preserve">فقال: «عُرِضَتْ علَيّ الأنبياءُ اللَّيلةَ بأُممِها، فجعلَ النّبيُّ يَمرُّ ومعه الثّلاثة، والنّبيُّ ومعه العِصَابة، والنّبيُّ ومعه النَّفَر، والنّبيُّ ليس معَه أَحدٌ،  </w:t>
      </w:r>
      <w:r>
        <w:rPr>
          <w:color w:val="000000"/>
          <w:rtl w:val="1"/>
        </w:rPr>
        <w:t xml:space="preserve">حتّى مرَّ علَيّ موسى، معه كَبْكَبةٌ من بني إسرائيل، فأَعجَبُوني، فقلتُ: مَن هؤلاء؟ فقيلَ لي: هذا أَخوكَ موسَى معهُ بنو إسرائيل،  </w:t>
      </w:r>
      <w:r>
        <w:rPr>
          <w:color w:val="000000"/>
          <w:rtl w:val="1"/>
        </w:rPr>
        <w:t xml:space="preserve">قال: قلتُ: فأين أُمَّتي؟ فقيلَ لي: انظُرْ عن يَمِينك، فنَظرتُ، فإذا الظِّرابُ قد سُدّ بوجوهِ الرِّجال، ثم قيلَ لي: انظُر عن يَسَاركَ، فنظرتُ فإذا الأُفقُ قد سُدَّ بوجوهِ الرِّجال،  </w:t>
      </w:r>
      <w:r>
        <w:rPr>
          <w:color w:val="000000"/>
          <w:rtl w:val="1"/>
        </w:rPr>
        <w:t xml:space="preserve">فقيل لي: أَرَضيتَ؟ فقلتُ: رَضِيتُ يا ربّ، رضيتُ يا ربّ،  </w:t>
      </w:r>
      <w:r>
        <w:rPr>
          <w:color w:val="FF0000"/>
          <w:rtl w:val="1"/>
        </w:rPr>
        <w:t xml:space="preserve">قال: فقيلَ لي: إنّ مع هؤلاءِ سبعينَ ألفًا يدخُلُون الجنّة بغير حساب»،  </w:t>
      </w:r>
      <w:r>
        <w:rPr>
          <w:color w:val="FF0000"/>
          <w:rtl w:val="1"/>
        </w:rPr>
        <w:t xml:space="preserve">فقال النّبيُّ ﷺ: «فِدًا لكُم أَبِي وأُمِّي، إن استَطعتُم أن تكونوا مِن السَّبعينَ الألف فافْعَلُوا،  </w:t>
      </w:r>
      <w:r>
        <w:rPr>
          <w:color w:val="FF0000"/>
          <w:rtl w:val="1"/>
        </w:rPr>
        <w:t xml:space="preserve">فإنْ قَصَّرتُم فكونُوا مِن أَهلِ الظِّراب،  </w:t>
      </w:r>
      <w:r>
        <w:rPr>
          <w:color w:val="FF0000"/>
          <w:rtl w:val="1"/>
        </w:rPr>
        <w:t xml:space="preserve">فإن قَصَّرتُم فكونوا مِن أَهلِ الأُفُق،  </w:t>
      </w:r>
      <w:r>
        <w:rPr>
          <w:color w:val="FF0000"/>
          <w:rtl w:val="1"/>
        </w:rPr>
        <w:t xml:space="preserve">فإنِّي قد رأيتُ ثَمّ ناسًا يَتهاوَشُون».  </w:t>
      </w:r>
      <w:r>
        <w:rPr>
          <w:color w:val="FF0000"/>
          <w:rtl w:val="1"/>
        </w:rPr>
        <w:t xml:space="preserve">فقام عُكّاشةُ بنُ مِحصَن، فقال: ادعُ الله لي يا رسولَ الله، أن يَجعَلَنِي مِن السَّبعين، فدعا له،  </w:t>
      </w:r>
      <w:r>
        <w:rPr>
          <w:color w:val="FF0000"/>
          <w:rtl w:val="1"/>
        </w:rPr>
        <w:t xml:space="preserve">فقامَ رجُلٌ آخرُ، فقال: ادعُ اللهَ يا رسولَ الله أن يَجعَلَنِي مِنهم، فقال: «قد سَبَقَك بها عُكّاشة».  </w:t>
      </w:r>
      <w:r>
        <w:rPr>
          <w:color w:val="FF0000"/>
          <w:rtl w:val="1"/>
        </w:rPr>
        <w:t xml:space="preserve">قال: ثم تَحدَّثنا، فقلنا: مَن تُرَونَ هؤلاءِ السَّبعونَ الأَلف؟ قومٌ وُلِدوا في الإسلامِ لم يُشرِكوا باللهِ شيئًا حتّى ماتوا؟  </w:t>
      </w:r>
      <w:r>
        <w:rPr>
          <w:color w:val="FF0000"/>
          <w:rtl w:val="1"/>
        </w:rPr>
        <w:t xml:space="preserve">فبلغَ ذلك النّبيَّ ﷺ، فقال: «هُم الذينَ لا يَكتَوُون، ولا يَستَرْقُون، ولا يَتَطيَّرون، وعلى ربِّهم يَتوكَّلون».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