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23251 — الرقم الفرعي: 99 — الرقم الأصلي: 23251 — ج: 5 — ص: 383</w:t>
        <w:br/>
      </w:r>
      <w:r>
        <w:rPr>
          <w:rtl w:val="1"/>
        </w:rPr>
        <w:t xml:space="preserve"> حدثنا أبو معاوية ثنا أبو مالك الأشجعيّ عن ربعيّ بن حراش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«فُضِّلَتْ هذه الأُمّةُ على سائر الأُمَم بثَلاث:  </w:t>
      </w:r>
      <w:r>
        <w:rPr>
          <w:color w:val="FF0000"/>
          <w:rtl w:val="1"/>
        </w:rPr>
        <w:t xml:space="preserve">جُعِلتْ لها الأَرضُ طَهورًا ومَسجدًا،  </w:t>
      </w:r>
      <w:r>
        <w:rPr>
          <w:color w:val="FF0000"/>
          <w:rtl w:val="1"/>
        </w:rPr>
        <w:t xml:space="preserve">وجُعلِتْ صُفوفُها على صُفوف الملائكة  </w:t>
      </w:r>
      <w:r>
        <w:rPr>
          <w:color w:val="000000"/>
          <w:rtl w:val="1"/>
        </w:rPr>
        <w:t xml:space="preserve">- قال: كان النّبيُّ ﷺ يقول ذا -  </w:t>
      </w:r>
      <w:r>
        <w:rPr>
          <w:color w:val="FF0000"/>
          <w:rtl w:val="1"/>
        </w:rPr>
        <w:t xml:space="preserve">وأُعطِيتُ هذه الآياتِ مِن آخِر البَقَرة من كنزٍ تحتَ العَرش لم يُعطَها نبيٌّ قَبلي».  </w:t>
      </w:r>
      <w:r>
        <w:rPr>
          <w:color w:val="000000"/>
          <w:rtl w:val="1"/>
        </w:rPr>
        <w:t xml:space="preserve">قال أَبو معاوية: كلُّه عن النّبيِّ ﷺ 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