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ندب النظر إلى وجه المرأة وكفّيها لمن يريد تزوجها-كتاب النكاح-صحيح مسلم — رقم الحديث: 1424 — الرقم الفرعي: 2 — الرقم الأصلي: 1424</w:t>
        <w:br/>
      </w:r>
      <w:r>
        <w:rPr>
          <w:rtl w:val="1"/>
        </w:rPr>
        <w:t xml:space="preserve"> وحدثني يحيى بن مَعين حدثنا مروان بن معاوية الفزاريّ حدثنا يزيد بن كَيْسان عن أبي حازم عن أبي هريرة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جاءَ رجلٌ إلى النّبيِّ ﷺ فقال: إنِّي تزوَّجتُ امرأةً من الأَنصار.  </w:t>
      </w:r>
      <w:r>
        <w:rPr>
          <w:color w:val="000000"/>
          <w:rtl w:val="1"/>
        </w:rPr>
        <w:t xml:space="preserve">فقالَ له النّبيُّ ﷺ: «هل نظَرتَ إليها؟ فإنَّ في عيونِ الأَنصارِ شيئًا»  </w:t>
      </w:r>
      <w:r>
        <w:rPr>
          <w:color w:val="000000"/>
          <w:rtl w:val="1"/>
        </w:rPr>
        <w:t xml:space="preserve">قال: قد نظرتُ إليها.  </w:t>
      </w:r>
      <w:r>
        <w:rPr>
          <w:color w:val="FF0000"/>
          <w:rtl w:val="1"/>
        </w:rPr>
        <w:t xml:space="preserve">قال: «على كَم تزوَّجْتَها؟» قال: على أَربعِ أَواقٍ.  </w:t>
      </w:r>
      <w:r>
        <w:rPr>
          <w:color w:val="FF0000"/>
          <w:rtl w:val="1"/>
        </w:rPr>
        <w:t xml:space="preserve">فقالَ له النّبيُّ ﷺ: «على أَربعِ أَواقٍ! كأنَّما تَنحِتونَ الفِضَّةَ مِن عُرْضِ هذا الجَبَل!  </w:t>
      </w:r>
      <w:r>
        <w:rPr>
          <w:color w:val="FF0000"/>
          <w:rtl w:val="1"/>
        </w:rPr>
        <w:t xml:space="preserve">ما عِندَنا ما نُعطِيك، ولكنْ عسَى أن نَبعثَكَ في بَعثٍ تُصِيبُ منه»  </w:t>
      </w:r>
      <w:r>
        <w:rPr>
          <w:color w:val="000000"/>
          <w:rtl w:val="1"/>
        </w:rPr>
        <w:t xml:space="preserve">قال: فبَعثَ بَعثًا إلى بَني عَبْسٍ، بَعثَ ذلك الرَّجلَ فيهم. </w:t>
      </w:r>
    </w:p>
    <w:p>
      <w:pPr>
        <w:bidi w:val="1"/>
        <w:jc w:val="start"/>
      </w:pPr>
      <w:r>
        <w:rPr>
          <w:rtl w:val="1"/>
        </w:rPr>
        <w:t>الشرح: الدلالة: الاستشارة للزواج - الخِطبة</w:t>
      </w:r>
    </w:p>
    <w:p>
      <w:pPr>
        <w:bidi w:val="1"/>
        <w:jc w:val="start"/>
      </w:pPr>
      <w:r>
        <w:rPr>
          <w:rtl w:val="1"/>
        </w:rPr>
        <w:t>الشرح: الدلالة: الترغيب في تقليل المهر - المهر</w:t>
      </w:r>
    </w:p>
    <w:p>
      <w:pPr>
        <w:bidi w:val="1"/>
        <w:jc w:val="start"/>
      </w:pPr>
      <w:r>
        <w:rPr>
          <w:rtl w:val="1"/>
        </w:rPr>
        <w:t>الشرح: الدلالة: ما يجوز أن يكون مهراً - المهر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