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شدّة نار جهنم،وبعد قعرها،وما تأخذ من المعذبين-كتاب الجنة،وصفة نعيمها وأهلها-صحيح مسلم — رقم الحديث: 2844 — الرقم الفرعي: 1 — الرقم الأصلي: 2844</w:t>
        <w:br/>
      </w:r>
      <w:r>
        <w:rPr>
          <w:rtl w:val="1"/>
        </w:rPr>
        <w:t xml:space="preserve"> حدثنا يحيى بن أيوب حدثنا خلف بن خليفة حدثنا يزيد بن كَيْسان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معَ رَسولِ الله ﷺ، إذ سَمِعَ وَجْبةً،  </w:t>
      </w:r>
      <w:r>
        <w:rPr>
          <w:color w:val="FF0000"/>
          <w:rtl w:val="1"/>
        </w:rPr>
        <w:t xml:space="preserve">فقال النّبيُّ ﷺ: «تَدرُونَ ما هذا؟» قال: قلنا: اللهُ ورسولُه أَعلَم، قال: «هذا حَجَرٌ رُمِيَ به في النّارِ منذ سَبعينَ خَريفًا، فهو يَهوي في النّارِ الآنَ حتَّى انتَهَى إلى قَعْرِها».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رابعًا: سعة النار وعظم حجمها - النار وجحيمها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