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اتخاذ الماشية-كتاب التجارات-سنن ابن ماجة — رقم الحديث: 2304 — الرقم الفرعي: 99 — الرقم الأصلي: 2304</w:t>
        <w:br/>
      </w:r>
      <w:r>
        <w:rPr>
          <w:rtl w:val="1"/>
        </w:rPr>
        <w:t xml:space="preserve"> حدثنا أبو بكر بن أبي شيبة ثنا وكيع عن هشام بن عروة عن أبيه عن أُمّ هانئ</w:t>
        <w:br/>
      </w:r>
      <w:r>
        <w:rPr>
          <w:color w:val="000000"/>
          <w:rtl w:val="1"/>
        </w:rPr>
        <w:t xml:space="preserve">أن النّبيَّ ﷺ قال لها:  </w:t>
      </w:r>
      <w:r>
        <w:rPr>
          <w:color w:val="FF0000"/>
          <w:rtl w:val="1"/>
        </w:rPr>
        <w:t xml:space="preserve">«اتَّخِذي غَنَمًا؛ فإن فيها برَكةً».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