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الغضب في الموعظة والتعليم،إذا رأى ما يكره-كتاب العلم-صحيح البخاري — رقم الحديث: 92 — الرقم الفرعي: 99 — الرقم الأصلي: 92</w:t>
        <w:br/>
      </w:r>
      <w:r>
        <w:rPr>
          <w:rtl w:val="1"/>
        </w:rPr>
        <w:t xml:space="preserve"> حدثنا محمد بن العلاء قال:حدثنا أبو أسامة عن بريد عن أبي بردة عن أبي موسى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سُئِلَ النبيُّ ﷺ عن أشياءَ كَرِهَها، فلمّا أُكثِرَ عليه غَضِبَ  </w:t>
      </w:r>
      <w:r>
        <w:rPr>
          <w:color w:val="FF0000"/>
          <w:rtl w:val="1"/>
        </w:rPr>
        <w:t xml:space="preserve">ثمَّ قال للنّاس: «سَلُوني عمَّا شِئتُم» قال رجلٌ: مَن أَبي؟ قال: «أبوكَ حُذَافةُ»، فقامَ آخرُ فقال: مَن أَبي يا رسولَ الله؟ فقال: «أبوكَ سالمٌ مولى شَيْبةَ»،  </w:t>
      </w:r>
      <w:r>
        <w:rPr>
          <w:color w:val="000000"/>
          <w:rtl w:val="1"/>
        </w:rPr>
        <w:t xml:space="preserve">فلمّا رأى عمرُ ما في وجهِه قال: يا رسولَ الله، إنّا نَتُوبُ إلى الله عزَّ وجلَّ.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معرفته ﷺ بالأنساب مما أوحي إليه - المعارف والعلوم المتعلقة بأحوال أهل زمانه ...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