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تُكسَر الدّنان التي فيها الخمر-كتاب المظالم-صحيح البخاري — رقم الحديث: 2479 — الرقم الفرعي: 99 — الرقم الأصلي: 2479</w:t>
        <w:br/>
      </w:r>
      <w:r>
        <w:rPr>
          <w:rtl w:val="1"/>
        </w:rPr>
        <w:t xml:space="preserve"> حدثنا إبراهيم بن المنذر حدثنا أنس بن عياض عن عبيدالله بن عمر عن عبد الرحمن بن القاسم عن أبيه القاسم</w:t>
        <w:br/>
      </w:r>
      <w:r>
        <w:rPr>
          <w:color w:val="000000"/>
          <w:rtl w:val="1"/>
        </w:rPr>
        <w:t xml:space="preserve">عن عائشةَ، رضي الله عنها:  </w:t>
      </w:r>
      <w:r>
        <w:rPr>
          <w:color w:val="FF0000"/>
          <w:rtl w:val="1"/>
        </w:rPr>
        <w:t xml:space="preserve">أنَّها كانتِ اتَّخذَتْ على سَهْوةٍ لها سِتْرًا فيه تَماثِيلُ، فهَتَكَه النّبيُّ ﷺ،  </w:t>
      </w:r>
      <w:r>
        <w:rPr>
          <w:color w:val="FF0000"/>
          <w:rtl w:val="1"/>
        </w:rPr>
        <w:t xml:space="preserve">فاتَّخذَتْ منه نُمْرُقَتَينِ، فكانتا في البَيتِ يَجلِسُ عليهما.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تمزيق الصور ونقضها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الصور الموطوءة (المهانة)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النهي عن منكرات المجالس والبيوت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قيمة إحسان التصرف بالمال - قيم المحافظة على المال الخاص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وسائده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