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ذكر الله عزّ وجلّ على الخلاء والخاتم في الخلاء-كتاب الطهارة وسننها-سنن ابن ماجة — رقم الحديث: 153 — الرقم الفرعي: 99 — الرقم الأصلي: 153</w:t>
        <w:br/>
      </w:r>
      <w:r>
        <w:rPr>
          <w:rtl w:val="1"/>
        </w:rPr>
        <w:t xml:space="preserve"> حدثنا عليّ بن محمد و عمرو بن عبد الله قالا:ثنا وكيع ثنا سفيان عن أبي إسحق عن أبي ليلى الكِنديّ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 خبّابٌ إلى عُمرَ، رضي الله عنهما،  </w:t>
      </w:r>
      <w:r>
        <w:rPr>
          <w:color w:val="FF0000"/>
          <w:rtl w:val="1"/>
        </w:rPr>
        <w:t xml:space="preserve">فقال: ادْنُ، فما أَحدٌ أَحقَّ بهذا المَجلِسِ مِنكَ إلّا عمَّارٌ.  </w:t>
      </w:r>
      <w:r>
        <w:rPr>
          <w:color w:val="FF0000"/>
          <w:rtl w:val="1"/>
        </w:rPr>
        <w:t xml:space="preserve">فجَعَلَ خبّابٌ يُرِيهِ آثارًا بظَهرِهِ ممَّا عذَّبه المُشرِكون.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ابتلاء أصحاب النبي عليه السلام وثباتهم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قيمة تقدير المجاهدين في سبيل الله وأصحاب التضحيات - مظاهر قيمة إنزال الناس منازلهم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