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الكلام في الطواف-كتاب مناسك الحج-سنن النسائي — رقم الحديث: 2921 — الرقم الفرعي: 99 — الرقم الأصلي: 2921</w:t>
        <w:br/>
      </w:r>
      <w:r>
        <w:rPr>
          <w:rtl w:val="1"/>
        </w:rPr>
        <w:t xml:space="preserve"> أخبرنا محمد بن عبد الأعلى قال:حدثنا خالد قال:حدثنا ابن جريج قال:حدثني سليمان الأحول عن طاوس عن ابن عباس</w:t>
        <w:br/>
      </w:r>
      <w:r>
        <w:rPr>
          <w:color w:val="FF0000"/>
          <w:rtl w:val="1"/>
        </w:rPr>
        <w:t xml:space="preserve">قال: مَرَّ رَسولُ اللَّهِ ﷺ بِرَجُلٍ يَقودُه رَجُلٌ بِشَيءٍ, ذَكَرَه في نَذْرٍ فتَنَاوَلَه النَّبِيُّ ﷺ فقَطَعَه قال: إِنَّه نَذرٌ.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نذر المعصية - أقسام النذر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