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العشاء إلى نصف الليل-كتاب الصلاة-صحيح البخاري — رقم الحديث: 572 — الرقم الفرعي: 99 — الرقم الأصلي: 572</w:t>
        <w:br/>
      </w:r>
      <w:r>
        <w:rPr>
          <w:rtl w:val="1"/>
        </w:rPr>
        <w:t xml:space="preserve"> حدثنا عبد الرحيم المحاربيّ قال:حدثنا زائدة عن حميد الطويل عن أنس</w:t>
        <w:br/>
      </w:r>
      <w:r>
        <w:rPr>
          <w:color w:val="FF0000"/>
          <w:rtl w:val="1"/>
        </w:rPr>
        <w:t xml:space="preserve">قال: أخَّرَ النبيُّ ﷺ صلاةَ العِشاءِ إلى نصفِ اللَّيلِ، ثمَّ صَلَّى،  </w:t>
      </w:r>
      <w:r>
        <w:rPr>
          <w:color w:val="FF0000"/>
          <w:rtl w:val="1"/>
        </w:rPr>
        <w:t xml:space="preserve">ثمَّ قال: «قد صَلَّى النّاسُ ونامُوا، أمَا إنَّكم في صلاةٍ ما انتَظَرتُمُوها». </w:t>
      </w:r>
      <w:r>
        <w:rPr>
          <w:color w:val="000000"/>
          <w:rtl w:val="1"/>
        </w:rPr>
        <w:t xml:space="preserve">وزادَ ابنُ أبي مريمَ: أخبرنا يحيى بنُ أيوبَ، حدَّثني حُمَيدٌ، سَمِعَ أنسًا قال:  </w:t>
      </w:r>
      <w:r>
        <w:rPr>
          <w:color w:val="FF0000"/>
          <w:rtl w:val="1"/>
        </w:rPr>
        <w:t xml:space="preserve">كأنّي أنظُرُ إلى وَبِيصِ خاتَمِه ليلتَئذٍ.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العشاء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 xml:space="preserve">الشرح: الدلالة: خاتمه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