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تقنيط الإنسان من رحمة الله تعالى-كتاب البرّ والصلة والآداب-صحيح مسلم — رقم الحديث: 2621 — الرقم الفرعي: 99 — الرقم الأصلي: 2621</w:t>
        <w:br/>
      </w:r>
      <w:r>
        <w:rPr>
          <w:rtl w:val="1"/>
        </w:rPr>
        <w:t xml:space="preserve"> حدثنا سُوَيْد بن سعيد عن مُعْتَمِر بن سليمان عن أبيه حدثنا أبو عِمران الجَوْنِيّ عن جُنْدَب أنّ رسول الله صلى الله عليه وسلم</w:t>
        <w:br/>
      </w:r>
      <w:r>
        <w:rPr>
          <w:color w:val="000000"/>
          <w:rtl w:val="1"/>
        </w:rPr>
        <w:t xml:space="preserve">حدَّث «أنَّ رجلًا قال: واللهِ لا يَغفِرُ اللهُ لِفُلان.  </w:t>
      </w:r>
      <w:r>
        <w:rPr>
          <w:color w:val="FF0000"/>
          <w:rtl w:val="1"/>
        </w:rPr>
        <w:t xml:space="preserve">وإنَّ اللهَ تَعَالى قال: مَن ذا الذي يتألَّى علي أَن أَغفِرَ لِفُلان.  </w:t>
      </w:r>
      <w:r>
        <w:rPr>
          <w:color w:val="FF0000"/>
          <w:rtl w:val="1"/>
        </w:rPr>
        <w:t xml:space="preserve">فإني قد غفرتُ لِفُلان، وأحبطتُ عَمَلَك». أَو كَمَا قال.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السيئات التي تحبط العمل - السيئات</w:t>
      </w:r>
    </w:p>
    <w:p>
      <w:pPr>
        <w:bidi w:val="1"/>
        <w:jc w:val="start"/>
      </w:pPr>
      <w:r>
        <w:rPr>
          <w:rtl w:val="1"/>
        </w:rPr>
        <w:t>الشرح: الدلالة: الحديث القدسي - أنواع الحديث بحسب من يضاف إليه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