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16376 — الرقم الفرعي: 99 — الرقم الأصلي: 16376</w:t>
        <w:br/>
      </w:r>
      <w:r>
        <w:rPr>
          <w:rtl w:val="1"/>
        </w:rPr>
        <w:t xml:space="preserve"> حدثنا وَهْب بن جَرير قال:حدثني أبي قال:سمعت يونس يحدث عن الزهريّ عن مسلم بن يزيد ملاحظة أحد بني سعد بن بكر أنه سمع أبا شريح الخزاعيّ ثمّ الكعبيّ ملاحظة وكان من أصحاب رسول الله صلى الله عليه وسلم</w:t>
        <w:br/>
      </w:r>
      <w:r>
        <w:rPr>
          <w:color w:val="000000"/>
          <w:rtl w:val="1"/>
        </w:rPr>
        <w:t xml:space="preserve">وهو يقول:  </w:t>
      </w:r>
      <w:r>
        <w:rPr>
          <w:color w:val="FF0000"/>
          <w:rtl w:val="1"/>
        </w:rPr>
        <w:t xml:space="preserve">أَذِنَ لنا رسولُ الله يومَ الفتح في قتالِ بني بَكرٍ حتى أَصَبْنا منهم ثأرَنا وهو بمَكّة، ثم أَمرَ رسولُ الله ﷺ برَفعِ السَّيف،  </w:t>
      </w:r>
      <w:r>
        <w:rPr>
          <w:color w:val="000000"/>
          <w:rtl w:val="1"/>
        </w:rPr>
        <w:t xml:space="preserve">فلقي رَهطٌ منّا الغدَ رجُلًا من هُذَيلٍ في الحرَمِ يَؤمُّ رسولَ الله ﷺ ليُسْلِمَ، وكان قد وَتَرَهم في الجاهليّة، وكانوا يَطلُبونَه فقَتَلوه، وبادَرُوا أن يَخلُصَ إلى رسولِ الله ﷺ فيَأمَنَ،  </w:t>
      </w:r>
      <w:r>
        <w:rPr>
          <w:color w:val="000000"/>
          <w:rtl w:val="1"/>
        </w:rPr>
        <w:t xml:space="preserve">فلمّا بلَغَ ذلك رسولَ الله ﷺ غضِبَ غضَبًا شديدًا، واللهِ ما رأَيتُه غضِبَ غضبًا أَشدَّ منه،  </w:t>
      </w:r>
      <w:r>
        <w:rPr>
          <w:color w:val="000000"/>
          <w:rtl w:val="1"/>
        </w:rPr>
        <w:t xml:space="preserve">فسَعَينا إلى أَبي بكرٍ، وعمرَ، وعليٍّ، رضي الله عنهم، نَستَشفِعُهم، وخَشِينا أن نكونَ قد هلَكْنا،  </w:t>
      </w:r>
      <w:r>
        <w:rPr>
          <w:color w:val="FF0000"/>
          <w:rtl w:val="1"/>
        </w:rPr>
        <w:t xml:space="preserve">فلمّا صلَّى رسولُ الله ﷺ قامَ فأَثنَى على الله، عزّ وجلّ، بما هو أَهلُه، ثم قال: «أمّا بعد، فإنّ اللهَ، عزَّ وجلَّ، هو حرَّمَ مكّةَ ولم يُحرِّمْها الناس، وإنّما أَحلَّها ليَ ساعةً من النَّهارِ أَمسِ، وهي اليومَ حرامٌ كما حرَّمها اللهُ، عزَّ وجلَّ أوّلَ مرَّة،  </w:t>
      </w:r>
      <w:r>
        <w:rPr>
          <w:color w:val="000000"/>
          <w:rtl w:val="1"/>
        </w:rPr>
        <w:t xml:space="preserve">وإنَّ أَعتَى النّاسِ على اللهِ عزَّ وجلَّ ثلاثة: رجلٌ قتَلَ فيها، ورَجلٌ قتَلَ غيرَ قاتِلِه، ورجلٌ طلَبَ بذَحْلٍ في الجاهليّة،  </w:t>
      </w:r>
      <w:r>
        <w:rPr>
          <w:color w:val="000000"/>
          <w:rtl w:val="1"/>
        </w:rPr>
        <w:t xml:space="preserve">وإنِّي واللهِ لأَدِيَنَّ هذا الرَّجلَ، الذي قتَلتُم»، فوَداهُ رسولُ الله ﷺ. </w:t>
      </w:r>
    </w:p>
    <w:p>
      <w:pPr>
        <w:bidi w:val="1"/>
        <w:jc w:val="start"/>
      </w:pPr>
      <w:r>
        <w:rPr>
          <w:rtl w:val="1"/>
        </w:rPr>
        <w:t>درجة الحديث: صحيح</w:t>
      </w:r>
    </w:p>
    <w:p>
      <w:pPr>
        <w:bidi w:val="1"/>
        <w:jc w:val="start"/>
      </w:pPr>
      <w:r>
        <w:rPr>
          <w:rtl w:val="1"/>
        </w:rPr>
        <w:t>الشرح: الدلالة: خطبة النبي صلى الله عليه وسلم بعد الفتح - فتح مكة وما رافقها من أحداث</w:t>
      </w:r>
    </w:p>
    <w:p>
      <w:pPr>
        <w:bidi w:val="1"/>
        <w:jc w:val="start"/>
      </w:pPr>
      <w:r>
        <w:rPr>
          <w:rtl w:val="1"/>
        </w:rPr>
        <w:t>الشرح: الدلالة: خزاعة تأخذ بثأرها من بني بكر - من أحداث غزوة الفتح</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