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2288 — الرقم الفرعي: 99 — الرقم الأصلي: 2288 — ج: 1 — ص: 254</w:t>
        <w:br/>
      </w:r>
      <w:r>
        <w:rPr>
          <w:rtl w:val="1"/>
        </w:rPr>
        <w:t xml:space="preserve"> حدثنا عفّان حدثنا حمّاد عن فرقد السّبخيّ عن سعيد بن جبير عن ابن عباس</w:t>
        <w:br/>
      </w:r>
      <w:r>
        <w:rPr>
          <w:color w:val="000000"/>
          <w:rtl w:val="1"/>
        </w:rPr>
        <w:t xml:space="preserve">أنَّ امرأةً جاءَت بابنٍ لها إلى رسولِ الله ﷺ، فقالت: يا رسولَ الله، إنَّ ابني هذا به جُنونٌ، وإنّه يأخذُه عند غَدائِنا وعَشائِنا، فيُفسدُ علينا،  </w:t>
      </w:r>
      <w:r>
        <w:rPr>
          <w:color w:val="FF0000"/>
          <w:rtl w:val="1"/>
        </w:rPr>
        <w:t xml:space="preserve">فمَسَحَ رسولُ الله ﷺ صَدرَه ودعا، فَثَعَّ ثَعَّةً  </w:t>
      </w:r>
      <w:r>
        <w:rPr>
          <w:color w:val="FF0000"/>
          <w:rtl w:val="1"/>
        </w:rPr>
        <w:t xml:space="preserve">- قال عفّان: فسألتُ  أَعرابيًا؟ فقال: بعضُه على أَثَرِ بعض -  </w:t>
      </w:r>
      <w:r>
        <w:rPr>
          <w:color w:val="FF0000"/>
          <w:rtl w:val="1"/>
        </w:rPr>
        <w:t xml:space="preserve">وخرَجَ من جَوفِهِ مثلُ الجَروِ الأَسوَد، وشُفِي.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شفاء المريض والمعتل ببركته صلى الله عليه وسلم بإذن الله تعالى.//////////////////////////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ببركة دعائه ﷺ ورقيته - شفاء المريض والمعتل ببركته ﷺ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