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مواقيت الصلاة وفضلها-كتاب الصلاة-صحيح البخاري — رقم الحديث: 521 — الرقم الفرعي: 99 — الرقم الأصلي: 521</w:t>
        <w:br/>
      </w:r>
      <w:r>
        <w:rPr>
          <w:rtl w:val="1"/>
        </w:rPr>
        <w:t xml:space="preserve"> حدثنا عبد الله بن مسلمة قال:قرأت على مالك عن ابن شهاب</w:t>
        <w:br/>
      </w:r>
      <w:r>
        <w:rPr>
          <w:color w:val="FF0000"/>
          <w:rtl w:val="1"/>
        </w:rPr>
        <w:t xml:space="preserve">أنَّ عمرَ ابنَ عبدِ العزيزِ أخَّرَ الصلاةَ يوماً، فدَخَلَ عليه عُرْوةُ بنُ الزُّبَير فأخبَره: </w:t>
      </w:r>
      <w:r>
        <w:rPr>
          <w:color w:val="FF0000"/>
          <w:rtl w:val="1"/>
        </w:rPr>
        <w:t xml:space="preserve">أنَّ المغيرةَ بنَ شُعْبةَ أخَّرَ الصلاةَ يوماً وهو بالعِراقِ، فدَخَلَ عليه أبو مسعودٍ الأنصاريُّ فقال: </w:t>
      </w:r>
      <w:r>
        <w:rPr>
          <w:color w:val="FF0000"/>
          <w:rtl w:val="1"/>
        </w:rPr>
        <w:t xml:space="preserve">ما هذا يا مُغِيرةُ؟! أليس قد عَلِمْتَ أنَّ جِبْريلَ ﷺ نَزَلَ فصَلَّى، فصَلَّى رسولُ الله ﷺ، </w:t>
      </w:r>
      <w:r>
        <w:rPr>
          <w:color w:val="FF0000"/>
          <w:rtl w:val="1"/>
        </w:rPr>
        <w:t xml:space="preserve">ثمَّ صَلَّى فصَلَّى رسولُ الله ﷺ، ثمَّ صَلَّى فصَلَّى رسولُ الله ﷺ، </w:t>
      </w:r>
      <w:r>
        <w:rPr>
          <w:color w:val="FF0000"/>
          <w:rtl w:val="1"/>
        </w:rPr>
        <w:t xml:space="preserve">ثمَّ صَلَّى فصَلَّى رسولُ الله ﷺ، ثمَّ صَلَّى فصَلَّى رسولُ الله ﷺ، </w:t>
      </w:r>
      <w:r>
        <w:rPr>
          <w:color w:val="FF0000"/>
          <w:rtl w:val="1"/>
        </w:rPr>
        <w:t xml:space="preserve">ثمَّ قال: بهذا أُمِرْتَ؟ </w:t>
      </w:r>
      <w:r>
        <w:rPr>
          <w:color w:val="FF0000"/>
          <w:rtl w:val="1"/>
        </w:rPr>
        <w:t xml:space="preserve">فقال عمرُ لعُرْوةَ: اعلَمْ ما تُحدِّثُ، أوَإنَّ جِبْريلَ هو أقامَ لرسولِ الله ﷺ وَقْتَ الصلاةِ؟! </w:t>
      </w:r>
      <w:r>
        <w:rPr>
          <w:color w:val="FF0000"/>
          <w:rtl w:val="1"/>
        </w:rPr>
        <w:t xml:space="preserve">قال عُرْوةُ: كذلكَ كان بَشِيرُ بنُ أبي مسعودٍ يُحدِّثُ عن أبيه.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المواقيت عامة - بدايه اوقات الصلاه المفروضه ونهايتها</w:t>
      </w:r>
    </w:p>
    <w:p>
      <w:pPr>
        <w:bidi w:val="1"/>
        <w:jc w:val="start"/>
      </w:pPr>
      <w:r>
        <w:rPr>
          <w:rtl w:val="1"/>
        </w:rPr>
        <w:t>الشرح: الدلالة: ** قيمة النظام في مواقيت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