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1913 — الرقم الفرعي: 99 — الرقم الأصلي: 1330 — ج: 2 — ص: 184</w:t>
        <w:br/>
      </w:r>
      <w:r>
        <w:rPr>
          <w:rtl w:val="1"/>
        </w:rPr>
        <w:t xml:space="preserve"> وحدثني عن مالك عن داود بن الحصين أنه سمع سعيد بن المسيب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مِن مَيْسَرِ أَهل الجاهليّة: بيعُ الحَيوانِ باللَّحمِ، بالشَّاةِ والشَّاتَين.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اللحم بالحيوان - البيوع الربوية</w:t>
      </w:r>
    </w:p>
    <w:p>
      <w:pPr>
        <w:bidi w:val="1"/>
        <w:jc w:val="start"/>
      </w:pPr>
      <w:r>
        <w:rPr>
          <w:rtl w:val="1"/>
        </w:rPr>
        <w:t>الشرح: الدلالة: بيع الحيوان بالحيوان نسيئة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