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العامل يصاب على يديه خطأ-كتاب الديات-سنن أبي داود — رقم الحديث: 4534 — الرقم الفرعي: 99 — الرقم الأصلي: 4534</w:t>
        <w:br/>
      </w:r>
      <w:r>
        <w:rPr>
          <w:rtl w:val="1"/>
        </w:rPr>
        <w:t xml:space="preserve"> حدثنا محمد بن داود بن سفيان ثنا عبد الرزاق أخبرنا مَعمر عن الزهريّ عن عروة عن عائشة</w:t>
        <w:br/>
      </w:r>
      <w:r>
        <w:rPr>
          <w:color w:val="FF0000"/>
          <w:rtl w:val="1"/>
        </w:rPr>
        <w:t xml:space="preserve">أنَّ النّبيَّ ﷺ بعَثَ أبا جَهْمِ بنِ حُذيفةَ مُصَدِّقًا،  </w:t>
      </w:r>
      <w:r>
        <w:rPr>
          <w:color w:val="FF0000"/>
          <w:rtl w:val="1"/>
        </w:rPr>
        <w:t xml:space="preserve">فلاجَّهُ رجلٌ في صدَقَتِه، فضَربَهُ أبو جَهْمٍ فشَجَّه،  </w:t>
      </w:r>
      <w:r>
        <w:rPr>
          <w:color w:val="FF0000"/>
          <w:rtl w:val="1"/>
        </w:rPr>
        <w:t xml:space="preserve">فأَتَوا النّبيَّ ﷺ فقالوا: القوَدَ، يا رسولَ الله،  </w:t>
      </w:r>
      <w:r>
        <w:rPr>
          <w:color w:val="FF0000"/>
          <w:rtl w:val="1"/>
        </w:rPr>
        <w:t xml:space="preserve">فقال النّبيُّ ﷺ: «لكُم كذا وكذا» فلم يَرْضَوا، فقال: «لكُم كذا وكذا» فلم يَرْضَوا، فقال: «لكُم كذا وكذا» فَرَضُوا،  </w:t>
      </w:r>
      <w:r>
        <w:rPr>
          <w:color w:val="FF0000"/>
          <w:rtl w:val="1"/>
        </w:rPr>
        <w:t xml:space="preserve">فقالَ النّبيُّ ﷺ: «إنِّي خاطِبٌ العَشيّةَ على النّاسِ، ومُخبِرُهم برِضاكُم» فقالوا: نعم،  </w:t>
      </w:r>
      <w:r>
        <w:rPr>
          <w:color w:val="FF0000"/>
          <w:rtl w:val="1"/>
        </w:rPr>
        <w:t xml:space="preserve">فخطَبَ رسولُ الله ﷺ: فقال: «إنَّ هؤلاءِ اللَّيثيِّينَ أتَوني يُرِيدونَ القوَدَ، فعرَضتُ عليهم كذا وكذا، فرَضُوا، أَرَضِيتُم؟» قالوا: لا. فهمَّ المُهاجِرونَ بهم، فأَمرَهم رسولُ الله ﷺ أن يكُفُّوا عنهم، فكَفُّوا،  </w:t>
      </w:r>
      <w:r>
        <w:rPr>
          <w:color w:val="FF0000"/>
          <w:rtl w:val="1"/>
        </w:rPr>
        <w:t xml:space="preserve">ثم دَعاهُم فزادَهم، فقال: «أرَضِيتُم؟» فقالوا: نعم، قال: «إنِّي خاطبٌ على النّاسِ، ومُخبِرُهُم برِضاكُم» قالوا: نعم، فخطَبَ النّبيُّ ﷺ فقال: «أرَضِيتُم؟» قالوا: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الدية على بيت المال - من تجب عليه الدية</w:t>
      </w:r>
    </w:p>
    <w:p>
      <w:pPr>
        <w:bidi w:val="1"/>
        <w:jc w:val="start"/>
      </w:pPr>
      <w:r>
        <w:rPr>
          <w:rtl w:val="1"/>
        </w:rPr>
        <w:t>الشرح: الدلالة: الذين تدفع لهم الدية - أداء الدية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دية الأعضاء (انظر الديات)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 xml:space="preserve">الشرح: الدلالة: رفقه وحلمه ﷺ في إصلاح ذات البين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الصلح في حقوق العباد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