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الأوقات التي نُهي عن الصلاة فيها-كتاب صلاة المسافرين وقصرها-صحيح مسلم — رقم الحديث: 831 — الرقم الفرعي: 99 — الرقم الأصلي: 831</w:t>
        <w:br/>
      </w:r>
      <w:r>
        <w:rPr>
          <w:rtl w:val="1"/>
        </w:rPr>
        <w:t xml:space="preserve"> وحدثنا يحيى بن يحيى حدثنا عبد الله بن وهْب عن موسى بن عُلَيّ عن أبيه قال:سمعت عقبة بن عامر الجُهَنيّ</w:t>
        <w:br/>
      </w:r>
      <w:r>
        <w:rPr>
          <w:color w:val="FF0000"/>
          <w:rtl w:val="1"/>
        </w:rPr>
        <w:t xml:space="preserve">يقول: ثلاثُ ساعاتٍ كان رسولُ الله ﷺ يَنهانا  </w:t>
      </w:r>
      <w:r>
        <w:rPr>
          <w:color w:val="FF0000"/>
          <w:rtl w:val="1"/>
        </w:rPr>
        <w:t xml:space="preserve">أن نُصلِّي فيهنَّ،  </w:t>
      </w:r>
      <w:r>
        <w:rPr>
          <w:color w:val="FF0000"/>
          <w:rtl w:val="1"/>
        </w:rPr>
        <w:t xml:space="preserve">أو أن نَقبُر فيهنَّ مَوتانا:  </w:t>
      </w:r>
      <w:r>
        <w:rPr>
          <w:color w:val="FF0000"/>
          <w:rtl w:val="1"/>
        </w:rPr>
        <w:t xml:space="preserve">حين تَطلُع الشَّمسُ بازِغةً حتى تَرتفِع،  </w:t>
      </w:r>
      <w:r>
        <w:rPr>
          <w:color w:val="FF0000"/>
          <w:rtl w:val="1"/>
        </w:rPr>
        <w:t xml:space="preserve">وحين يقومُ قائمُ الظَّهيرةِ حتى تَميلَ الشَّمس،  </w:t>
      </w:r>
      <w:r>
        <w:rPr>
          <w:color w:val="FF0000"/>
          <w:rtl w:val="1"/>
        </w:rPr>
        <w:t xml:space="preserve">وحين تَضَيَّفُ الشَّمسُ للغُروبِ حتى تَغرُب.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وقت دفن الميت - دفن الميت وأحكامه</w:t>
      </w:r>
    </w:p>
    <w:p>
      <w:pPr>
        <w:bidi w:val="1"/>
        <w:jc w:val="start"/>
      </w:pPr>
      <w:r>
        <w:rPr>
          <w:rtl w:val="1"/>
        </w:rPr>
        <w:t>الشرح: الدلالة: الأوقات المنهي عن الصلاة فيها - مواقيت الصلاة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