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اغتباط صاحب القرآن-كتاب فضائل القرآن-صحيح البخاري — رقم الحديث: 5025 — الرقم الفرعي: 99 — الرقم الأصلي: 5025</w:t>
        <w:br/>
      </w:r>
      <w:r>
        <w:rPr>
          <w:rtl w:val="1"/>
        </w:rPr>
        <w:t xml:space="preserve"> حدثنا أبو اليمان أخبرنا شعيب عن الزّهريّ قال:حدثني سالم بن عبد الله أنّ عبد الله بن عمر رضي الله عنهما قال:سمعت رسول الله صلى الله عليه وسلم</w:t>
        <w:br/>
      </w:r>
      <w:r>
        <w:rPr>
          <w:color w:val="000000"/>
          <w:rtl w:val="1"/>
        </w:rPr>
        <w:t xml:space="preserve">يقولُ: «لا حَسَدَ إلَّا على اثنتَينِ: رجلٌ آتاه اللهُ الكتابَ وقامَ به آناءَ اللَّيلِ،  </w:t>
      </w:r>
      <w:r>
        <w:rPr>
          <w:color w:val="FF0000"/>
          <w:rtl w:val="1"/>
        </w:rPr>
        <w:t xml:space="preserve">ورجلٌ أعطاه اللهُ مالاً فهو يَتَصَدَّقُ به آناءَ اللَّيلِ والنَّهار».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الغبطة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الماهر بالقرآن - تلاوة القرآن</w:t>
      </w:r>
    </w:p>
    <w:p>
      <w:pPr>
        <w:bidi w:val="1"/>
        <w:jc w:val="start"/>
      </w:pPr>
      <w:r>
        <w:rPr>
          <w:rtl w:val="1"/>
        </w:rPr>
        <w:t>الشرح: الدلالة: اغتباط صاحب القرآن - القارىء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