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إذا أراد الله تعالى رحمة أمة قبض نبيّها قبلها-كتاب الفضائل-صحيح مسلم — رقم الحديث: 2288 — الرقم الفرعي: 99 — الرقم الأصلي: 2288</w:t>
        <w:br/>
      </w:r>
      <w:r>
        <w:rPr>
          <w:rtl w:val="1"/>
        </w:rPr>
        <w:t xml:space="preserve"> قال مسلم وحُدثتُ عن أبي أسامة وممن روى ذلك عنه إبراهيم بن سعيد الجوهريّ حدثنا أبو أسامة حدثني بُرَيْد بن عبد الله عن أبي بُرْدَة عن أبي موسى عن النبي صلى الله عليه وسلم</w:t>
        <w:br/>
      </w:r>
      <w:r>
        <w:rPr>
          <w:color w:val="FF0000"/>
          <w:rtl w:val="1"/>
        </w:rPr>
        <w:t xml:space="preserve">قال: «إنّ الله عز وجل إذا أراد رحمة أمة من عباده، قَبَضَ نبيَّها قَبْلَها، فجعله لها فَرَطاً وسَلَفاً بين يديْها،  </w:t>
      </w:r>
      <w:r>
        <w:rPr>
          <w:color w:val="000000"/>
          <w:rtl w:val="1"/>
        </w:rPr>
        <w:t xml:space="preserve">وإذا أراد هلَكة أمة، عذَّبَها ونبيُّها حيّ، فأهلَكَها وهو يَنظر، فأَقَرّ عينَه بهَلَكَتها حين كَذّبوه وعصَوْا أمرَه». </w:t>
      </w:r>
      <w:r>
        <w:rPr>
          <w:color w:val="000000"/>
          <w:rtl w:val="1"/>
        </w:rPr>
        <w:t xml:space="preserve"> </w:t>
      </w:r>
    </w:p>
    <w:p>
      <w:pPr>
        <w:bidi w:val="1"/>
        <w:jc w:val="start"/>
      </w:pPr>
      <w:r>
        <w:rPr>
          <w:rtl w:val="1"/>
        </w:rPr>
        <w:t>الشرح: الدلالة: السنن الالهية في المجتمعات - المجتمع</w:t>
      </w:r>
    </w:p>
    <w:p>
      <w:pPr>
        <w:bidi w:val="1"/>
        <w:jc w:val="start"/>
      </w:pPr>
      <w:r>
        <w:rPr>
          <w:rtl w:val="1"/>
        </w:rPr>
        <w:t>الشرح: الدلالة: رحمة الله تعالى ومغفرته - وجود الله تعالى</w:t>
      </w:r>
    </w:p>
    <w:p>
      <w:pPr>
        <w:bidi w:val="1"/>
        <w:jc w:val="start"/>
      </w:pPr>
      <w:r>
        <w:rPr>
          <w:rtl w:val="1"/>
        </w:rPr>
        <w:t>الشرح: الدلالة: التربية بالثواب والعقاب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