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النهي عن الشغار-كتاب النكاح-سنن ابن ماجة — رقم الحديث: 1885 — الرقم الفرعي: 99 — الرقم الأصلي: 1885</w:t>
        <w:br/>
      </w:r>
      <w:r>
        <w:rPr>
          <w:rtl w:val="1"/>
        </w:rPr>
        <w:t xml:space="preserve"> حدثنا الحسين بن مهديّ أنبأنا عبد الرزاق أنا مَعمَر عن ثابت عن أنس بن مالك قال:قال رسول الله صلى الله عليه وسلم</w:t>
        <w:br/>
      </w:r>
      <w:r>
        <w:rPr>
          <w:color w:val="FF0000"/>
          <w:rtl w:val="1"/>
        </w:rPr>
        <w:t xml:space="preserve">«لَا شِغَارَ فِي الْإِسْلَامِ». </w:t>
      </w:r>
    </w:p>
    <w:p>
      <w:pPr>
        <w:bidi w:val="1"/>
        <w:jc w:val="start"/>
      </w:pPr>
      <w:r>
        <w:rPr>
          <w:rtl w:val="1"/>
        </w:rPr>
        <w:t>درجة الحديث: حديث صحيح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