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4581 — الرقم الفرعي: 99 — الرقم الأصلي: 4581</w:t>
        <w:br/>
      </w:r>
      <w:r>
        <w:rPr>
          <w:rtl w:val="1"/>
        </w:rPr>
        <w:t xml:space="preserve"> حدثني محمد بن عبد العزيز حدثنا أبو عمر (حفص بن ميسرة)  عن زيد بن أسلم عن عطاء بن يسار عن أبي سعيد الخدريّ،رضي الله عنه</w:t>
        <w:br/>
      </w:r>
      <w:r>
        <w:rPr>
          <w:color w:val="FF0000"/>
          <w:rtl w:val="1"/>
        </w:rPr>
        <w:t xml:space="preserve">أنَّ أُناسًا في زَمَنِ النبيِّ ﷺ، قالوا: يا رسولَ الله، هل نَرَى رَبَّنا يومَ القِيامَةِ؟  </w:t>
      </w:r>
      <w:r>
        <w:rPr>
          <w:color w:val="FF0000"/>
          <w:rtl w:val="1"/>
        </w:rPr>
        <w:t xml:space="preserve">قال النبيُّ ﷺ: «نَعَم، هل تُضَارُّونَ في رُؤيةِ الشمسِ بالظَّهِيرةِ، ضَوءٌ ليس فيها سَحابٌ؟» قالوا: لا،  </w:t>
      </w:r>
      <w:r>
        <w:rPr>
          <w:color w:val="000000"/>
          <w:rtl w:val="1"/>
        </w:rPr>
        <w:t xml:space="preserve">قال: «وهَلْ تُضَارُّونَ في رُؤيةِ القَمَرِ ليلةَ البَدرِ، ضَوءٌ ليس فيها سَحابٌ؟» قالوا: لا.  </w:t>
      </w:r>
      <w:r>
        <w:rPr>
          <w:color w:val="FF0000"/>
          <w:rtl w:val="1"/>
        </w:rPr>
        <w:t xml:space="preserve">قال النبيُّ ﷺ: «ما تُضارُّونَ في رُؤيةِ الله عزَّ وجلَّ يومَ القِيامَةِ، إلَّا كما تُضَارُّونَ في رُؤيةِ أحدِهما،  </w:t>
      </w:r>
      <w:r>
        <w:rPr>
          <w:color w:val="FF0000"/>
          <w:rtl w:val="1"/>
        </w:rPr>
        <w:t xml:space="preserve">إذا كان يومُ القِيامَةِ أذَّنَ مُؤَذِّنٌ: تَتبَعُ كلُّ أُمّةٍ ما كانت تَعبُدُ،  </w:t>
      </w:r>
      <w:r>
        <w:rPr>
          <w:color w:val="000000"/>
          <w:rtl w:val="1"/>
        </w:rPr>
        <w:t xml:space="preserve">فلا يَبْقَى مَن كان يَعبُدُ غيرَ الله منَ الأصنامِ والأنصاب، إلَّا يَتَساقَطونَ في النّار،  </w:t>
      </w:r>
      <w:r>
        <w:rPr>
          <w:color w:val="000000"/>
          <w:rtl w:val="1"/>
        </w:rPr>
        <w:t xml:space="preserve">حتَّى إذا لم يَبْقَ إلَّا مَن كان يَعبُدُ اللهَ بَرٌّ أو فاجِرٌ، وغُبَّراتُ أهلِ الكتاب،  </w:t>
      </w:r>
      <w:r>
        <w:rPr>
          <w:color w:val="FF0000"/>
          <w:rtl w:val="1"/>
        </w:rPr>
        <w:t xml:space="preserve">فيُدْعَى اليهودُ فيُقالُ لهم: مَن كنتُم تَعبُدونَ؟ قالوا: كنَّا نَعْبُدُ عُزَيرَ ابنَ الله فيُقالُ لهم: كَذَبتُم، ما اتَّخذَ اللهُ من صاحبةٍ ولا ولَدٍ، فماذا تَبْغونَ؟ فقالوا: عَطِشْنا رَبَّنا فاسقِنا، فيُشارُ: ألَا تَرِدونَ؟ فيُحشَرونَ إلى النّار كأنَّها سَرابٌ يَحطِمُ بعضُها بعضًا، فيَتَساقَطونَ في النّار،  </w:t>
      </w:r>
      <w:r>
        <w:rPr>
          <w:color w:val="FF0000"/>
          <w:rtl w:val="1"/>
        </w:rPr>
        <w:t xml:space="preserve">ثمَّ يُدْعَى النَّصارَى فيُقالُ لهم: مَن كنتُم تَعبُدونَ؟ قالوا: كنَّا نَعْبُدُ المَسِيحَ ابنَ الله، فيُقالُ لهم: كَذَبتُم، ما اتَّخذَ اللهُ من صاحبةٍ ولا ولَدٍ، فيُقالُ لهم: ماذا تَبْغونَ؟ فكذلكَ مِثلَ الأوَّلِ.  </w:t>
      </w:r>
      <w:r>
        <w:rPr>
          <w:color w:val="000000"/>
          <w:rtl w:val="1"/>
        </w:rPr>
        <w:t xml:space="preserve">حتَّى إذا لم يَبْقَ إلَّا مَن كان يَعبُدُ اللهَ من بَرٍّ أو فاجِرٍ، أتاهم رَبُّ العالَمِينَ في أدنَى صورةٍ مِنَ الَّتي رَأوه فيها،  </w:t>
      </w:r>
      <w:r>
        <w:rPr>
          <w:color w:val="000000"/>
          <w:rtl w:val="1"/>
        </w:rPr>
        <w:t xml:space="preserve">فيُقالُ: ماذا تَنتَظِرونَ؟ تَتبَعُ كلُّ أُمّةٍ ما كانت تَعبُدُ،  </w:t>
      </w:r>
      <w:r>
        <w:rPr>
          <w:color w:val="FF0000"/>
          <w:rtl w:val="1"/>
        </w:rPr>
        <w:t xml:space="preserve">قالوا: فارَقْنا النّاسَ في الدُّنْيا على أفقَرِ ما كنَّا إليهم، ولم نُصاحِبْهم، ونحنُ نَنتَظِرُ رَبَّنا الَّذي كنَّا نَعْبُدُ،  </w:t>
      </w:r>
      <w:r>
        <w:rPr>
          <w:color w:val="FF0000"/>
          <w:rtl w:val="1"/>
        </w:rPr>
        <w:t xml:space="preserve">فيقولُ: أنا رَبُّكُم، فيقولونَ: لا نُشرِكُ بالله شيئًا، مرَّتينِ أو ثلاثًا».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رؤية المؤمنين لله سبحانه وتعالى في المحشر - أحوال المؤمنين في الحشر</w:t>
      </w:r>
    </w:p>
    <w:p>
      <w:pPr>
        <w:bidi w:val="1"/>
        <w:jc w:val="start"/>
      </w:pPr>
      <w:r>
        <w:rPr>
          <w:rtl w:val="1"/>
        </w:rPr>
        <w:t xml:space="preserve">الشرح: الدلالة: الكفار وأهل الكتاب يتبعون ما كانوا يعبدون - أحوال الكافرين والمنافقين في الحشر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