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مواقيت الحج والعمرة-كتاب الحجّ-صحيح مسلم — رقم الحديث: 1183 — الرقم الفرعي: 2 — الرقم الأصلي: 1183</w:t>
        <w:br/>
      </w:r>
      <w:r>
        <w:rPr>
          <w:rtl w:val="1"/>
        </w:rPr>
        <w:t xml:space="preserve"> وحدثني محمد بن حاتم و عبد بن حميد كلاهما عن محمد بن بكر قال عبد أخبرنا محمد أخبرنا ابن جريج أخبرني أبو الزبير أنه سمع جابر بن عبد الله رضي الله عنهما</w:t>
        <w:br/>
      </w:r>
      <w:r>
        <w:rPr>
          <w:color w:val="000000"/>
          <w:rtl w:val="1"/>
        </w:rPr>
        <w:t xml:space="preserve"> </w:t>
      </w:r>
      <w:r>
        <w:rPr>
          <w:color w:val="FF0000"/>
          <w:rtl w:val="1"/>
        </w:rPr>
        <w:t xml:space="preserve">يُسأَلُ عن المُهَلِّ فقال: سمِعتُ - أَحْسَبُه رَفَعَ إِلى النَّبِيِّ ﷺ، فقال:  </w:t>
      </w:r>
      <w:r>
        <w:rPr>
          <w:color w:val="FF0000"/>
          <w:rtl w:val="1"/>
        </w:rPr>
        <w:t xml:space="preserve">«مُهَلُّ أَهْلِ الْمَدِينَةِ مِنْ ذِي الْحُلَيْفَةِ، وَالطَّرِيقُ الْآخَرُ الْجُحْفَةُ، وَمُهَلُّ أَهْلِ الْعِرَاقِ مِنْ ذَاتِ عِرْقٍ، وَمُهَلُّ أَهْلِ نَجْدٍ مِنْ قَرْنٍ، وَمُهَلُّ أَهْلِ الْيَمَنِ مِنْ يَلَمْلَمَ»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المواقيت المكانية - مواقيت الحج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