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3290 — الرقم الفرعي: 99 — الرقم الأصلي: 3290</w:t>
        <w:br/>
      </w:r>
      <w:r>
        <w:rPr>
          <w:rtl w:val="1"/>
        </w:rPr>
        <w:t xml:space="preserve"> حدثنا زكرياء بن يحيى حدثنا أبو أسامة قال هشام أخبرنا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كانَ يومَ أُحدٍ هُزِمَ المشركونَ،  </w:t>
      </w:r>
      <w:r>
        <w:rPr>
          <w:color w:val="FF0000"/>
          <w:rtl w:val="1"/>
        </w:rPr>
        <w:t xml:space="preserve">فصاحَ إبْلِيسُ: أي عِبادَ الله أُخراكُم، فرَجَعَتْ أُولاهُم، فاجتَلَدَتْ هي وأُخراهُم،  </w:t>
      </w:r>
      <w:r>
        <w:rPr>
          <w:color w:val="FF0000"/>
          <w:rtl w:val="1"/>
        </w:rPr>
        <w:t xml:space="preserve">فنَظَرَ حُذَيفةُ فإذا هو بأبيه اليَمَانِ، فقال: أي عِبادَ الله أبي أبي. فوالله ما احتَجَزُوا حتَّى قَتَلُوه،  </w:t>
      </w:r>
      <w:r>
        <w:rPr>
          <w:color w:val="FF0000"/>
          <w:rtl w:val="1"/>
        </w:rPr>
        <w:t xml:space="preserve">فقال حُذَيفةُ: غَفَرَ اللهُ لكم.  </w:t>
      </w:r>
      <w:r>
        <w:rPr>
          <w:color w:val="FF0000"/>
          <w:rtl w:val="1"/>
        </w:rPr>
        <w:t xml:space="preserve">قال عُرْوةُ: فما زالَتْ في حُذَيفةَ منه بَقِيَّةُ خيرٍ حتَّى لَحِقَ بالله.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مفهوم القتل الخطأ - القتل الخطأ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اليمان والد حذيفة - شهداء أحد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أسماء الجن - أماكن الجن وأسماؤهم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