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مباعدته صلى الله عليه وسلم،للآثام،واختياره من المباح أسهله-كتاب الفضائل-صحيح مسلم — رقم الحديث: 2328 — الرقم الفرعي: 1 — الرقم الأصلي: 2328</w:t>
        <w:br/>
      </w:r>
      <w:r>
        <w:rPr>
          <w:rtl w:val="1"/>
        </w:rPr>
        <w:t xml:space="preserve"> حدثناه أبو كُرَيب حدثنا أبو أسامة عن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ضَرَبَ رسول الله ﷺ شيئًا قطُّ بيدِه، ولا امرأةً، ولا خادِمًا،  </w:t>
      </w:r>
      <w:r>
        <w:rPr>
          <w:color w:val="FF0000"/>
          <w:rtl w:val="1"/>
        </w:rPr>
        <w:t xml:space="preserve">إلَّا أن يُجاهِد في سبيلِ الله،  </w:t>
      </w:r>
      <w:r>
        <w:rPr>
          <w:color w:val="FF0000"/>
          <w:rtl w:val="1"/>
        </w:rPr>
        <w:t xml:space="preserve">وما نِيل منه شيءٌ قطُّ فيَنتقمَ مِن صاحبه،  </w:t>
      </w:r>
      <w:r>
        <w:rPr>
          <w:color w:val="FF0000"/>
          <w:rtl w:val="1"/>
        </w:rPr>
        <w:t xml:space="preserve">إلا أن يُنتهَك شيءٌ من محارمِ الله، فيَنتقمَ لله عزَّ وجلَّ. 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الرعاية الزوجية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الرِّفق بالخادم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السماحة في غير محارم الله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لم يضرب ﷺ أحدًا إلا أن يجاهد في سبيل الله - ما ورد في حسن خلق النبي ﷺ بعامة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>الشرح: الدلالة: انتقامه ﷺ لانتهاك حرمة الله عز وجل - تعظيم النبيِّ ﷺ لله تعالى ولحرماته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