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4785 — الرقم الفرعي: 99 — الرقم الأصلي: 4785</w:t>
        <w:br/>
      </w:r>
      <w:r>
        <w:rPr>
          <w:rtl w:val="1"/>
        </w:rPr>
        <w:t xml:space="preserve"> حدثنا أبو اليمان أخبرنا شعيب عن الزّهريّ قال:أخبرني أبو سلمة بن عبد الرحمن أنّ عائشة،رضي الله عنها ملاحظة زوج النبيّ،صلى الله عليه وسلم</w:t>
        <w:br/>
      </w:r>
      <w:r>
        <w:rPr>
          <w:color w:val="000000"/>
          <w:rtl w:val="1"/>
        </w:rPr>
        <w:t xml:space="preserve">أنَّ رسولَ الله ﷺ جاءَها حينَ أمَرَ اللهُ أنْ يُخيِّرَ أزواجَه،  </w:t>
      </w:r>
      <w:r>
        <w:rPr>
          <w:color w:val="FF0000"/>
          <w:rtl w:val="1"/>
        </w:rPr>
        <w:t xml:space="preserve">فبَدَأ بي رسولُ الله ﷺ، فقال: «إنّي ذاكِرٌ لَكِ أمرًا، فلا عليكِ أنْ تَستَعْجِلي حتَّى تَستأْمِري أبَوَيك».  </w:t>
      </w:r>
      <w:r>
        <w:rPr>
          <w:color w:val="FF0000"/>
          <w:rtl w:val="1"/>
        </w:rPr>
        <w:t xml:space="preserve">وقد عَلِمَ أنَّ أبَوَيَّ لم يكونا يأمُراني بفِراقِه،  </w:t>
      </w:r>
      <w:r>
        <w:rPr>
          <w:color w:val="FF0000"/>
          <w:rtl w:val="1"/>
        </w:rPr>
        <w:t xml:space="preserve">قالت: ثمَّ قال: «إنَّ اللهَ قال: {يَاأَيُّهَا النَّبِيُّ قُلْ لِأَزْوَاجِكَ إِنْ كُنْتُنَّ تُرِدْنَ الْحَيَاةَ الدُّنْيَا وَزِينَتَهَا فَتَعَالَيْنَ أُمَتِّعْكُنَّ وَأُسَرِّحْكُنَّ سَرَاحًا جَمِيلًا (28) وَإِنْ كُنْتُنَّ تُرِدْنَ اللَّهَ وَرَسُولَهُ وَالدَّارَ الْآخِرَةَ فَإِنَّ اللَّهَ أَعَدَّ لِلْمُحْسِنَاتِ مِنْكُنَّ أَجْرًا عَظِيمًا} [الأحزاب: ٢٨ - ٢٩]،  </w:t>
      </w:r>
      <w:r>
        <w:rPr>
          <w:color w:val="FF0000"/>
          <w:rtl w:val="1"/>
        </w:rPr>
        <w:t xml:space="preserve">فقلتُ له: ففي أيِّ هذا أستأْمِرُ أبَوَيَّ؟ فإنّي أُرِيدُ اللهَ ورسولَه والدّارَ الآخرة.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أمهات المؤمنين - مناقب النساء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عدل  النبي صلى الله عليه وسلم بين 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قيمة المشورة في الشؤون الخاصة - قيمة الشورى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المتقون والمحسنون - درجات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