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أيام الجاهليّة-كتاب المناقب-صحيح البخاري — رقم الحديث: 3841 — الرقم الفرعي: 99 — الرقم الأصلي: 3841</w:t>
        <w:br/>
      </w:r>
      <w:r>
        <w:rPr>
          <w:rtl w:val="1"/>
        </w:rPr>
        <w:t xml:space="preserve"> حدثنا أبو نُعيم حدثنا سفيان عن عبد الملك عن أبي سلمة عن أبي هريرة رضي الله عنه قال:قال النبيّ صلى الله عليه وسلم</w:t>
        <w:br/>
      </w:r>
      <w:r>
        <w:rPr>
          <w:color w:val="000000"/>
          <w:rtl w:val="1"/>
        </w:rPr>
        <w:t xml:space="preserve">قال النّبيُّ ﷺ:  </w:t>
      </w:r>
      <w:r>
        <w:rPr>
          <w:color w:val="FF0000"/>
          <w:rtl w:val="1"/>
        </w:rPr>
        <w:t xml:space="preserve">«أصدَقُ كَلِمةٍ قالها الشّاعرُ كَلِمةُ لَبِيدٍ: </w:t>
      </w:r>
      <w:r>
        <w:rPr>
          <w:color w:val="FF0000"/>
          <w:rtl w:val="1"/>
        </w:rPr>
        <w:t xml:space="preserve">ألا كُلُّ شَيءٍ ما خَلا اللهَ باطِلُ </w:t>
      </w:r>
      <w:r>
        <w:rPr>
          <w:color w:val="FF0000"/>
          <w:rtl w:val="1"/>
        </w:rPr>
        <w:t xml:space="preserve">وكادَ أُميَّةُ بنُ أبي الصَّلْتِ أنْ يُسلِمَ».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قيمة الشعر الصادق - قيمة الشِّعر</w:t>
      </w:r>
    </w:p>
    <w:p>
      <w:pPr>
        <w:bidi w:val="1"/>
        <w:jc w:val="start"/>
      </w:pPr>
      <w:r>
        <w:rPr>
          <w:rtl w:val="1"/>
        </w:rPr>
        <w:t>الشرح: الدلالة: الحداء والشعر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