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99 — الرقم الفرعي: 99 — الرقم الأصلي: 99</w:t>
        <w:br/>
      </w:r>
      <w:r>
        <w:rPr>
          <w:rtl w:val="1"/>
        </w:rPr>
        <w:t xml:space="preserve"> حدثنا أسود بن عامر قال:حدثنا زهير عن سليمان الأعمش حدثنا إبراهيم عن عابِس بن ربيعة</w:t>
        <w:br/>
      </w:r>
      <w:r>
        <w:rPr>
          <w:color w:val="000000"/>
          <w:rtl w:val="1"/>
        </w:rPr>
        <w:t xml:space="preserve">قَالَ: رَأيْتُ عُمَرَ نَظرَ إِلَى الحَجَرِ، فَقَالَ: أَمَا وَاللهِ لَوْلا أَني رَأَيتُ رَسُولَ اللهِ ﷺ يُقَبِّلكَ مَا قبَّلتُكَ. ثُمَّ قبَّلهُ.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