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صلىالله عليه وسلم،لليهود:أسلِموا.باب إذا أسلم قوم في دار الحرب-كتاب الجهاد والسير-صحيح البخاري — رقم الحديث: 3059 — الرقم الفرعي: 99 — الرقم الأصلي: 3059</w:t>
        <w:br/>
      </w:r>
      <w:r>
        <w:rPr>
          <w:rtl w:val="1"/>
        </w:rPr>
        <w:t xml:space="preserve"> حدثنا إسماعيل قال:حدثني مالك عن زيد بن أسلم عن أبيه</w:t>
        <w:br/>
      </w:r>
      <w:r>
        <w:rPr>
          <w:color w:val="FF0000"/>
          <w:rtl w:val="1"/>
        </w:rPr>
        <w:t xml:space="preserve">أنَّ عمرَ بنَ الخطَّاب، رضي الله عنه، استَعمَلَ مَولًى له يُدْعَى هُنَيًّا على الحِمَى  </w:t>
      </w:r>
      <w:r>
        <w:rPr>
          <w:color w:val="FF0000"/>
          <w:rtl w:val="1"/>
        </w:rPr>
        <w:t xml:space="preserve">فقال: يا هُنَيُّ، اضمُمْ جَناحَكَ عن المسلمينَ،  </w:t>
      </w:r>
      <w:r>
        <w:rPr>
          <w:color w:val="FF0000"/>
          <w:rtl w:val="1"/>
        </w:rPr>
        <w:t xml:space="preserve">واتَّقِ دَعوةَ المظلومِ، فإنَّ دَعوةَ المظلومِ مُستجابةٌ،  </w:t>
      </w:r>
      <w:r>
        <w:rPr>
          <w:color w:val="FF0000"/>
          <w:rtl w:val="1"/>
        </w:rPr>
        <w:t xml:space="preserve">وأدخِلْ رَبَّ الصُّرَيمةِ ورَبَّ الغُنَيمةِ،  </w:t>
      </w:r>
      <w:r>
        <w:rPr>
          <w:color w:val="FF0000"/>
          <w:rtl w:val="1"/>
        </w:rPr>
        <w:t xml:space="preserve">وإيّايَ ونَعَمَ ابنِ عَوْفٍ ونَعَمَ ابنِ عَفّانَ، فإنَّهما إن تَهْلِكْ ماشِيَتُهما يَرجِعا إلى نَخْلٍ وزَرْعٍ،  </w:t>
      </w:r>
      <w:r>
        <w:rPr>
          <w:color w:val="FF0000"/>
          <w:rtl w:val="1"/>
        </w:rPr>
        <w:t xml:space="preserve">وإنَّ رَبَّ الصُّرَيمةِ ورَبَّ الغُنَيمةِ إن تَهْلِكْ ماشِيَتُهما يَأْتِني ببَنِيهِ فيقولُ: يا أميرَ المؤمنينَ، يا أمير المؤمنين،  </w:t>
      </w:r>
      <w:r>
        <w:rPr>
          <w:color w:val="FF0000"/>
          <w:rtl w:val="1"/>
        </w:rPr>
        <w:t xml:space="preserve">أفَتاركُهم أنا لا أبا لَكَ؟!  </w:t>
      </w:r>
      <w:r>
        <w:rPr>
          <w:color w:val="FF0000"/>
          <w:rtl w:val="1"/>
        </w:rPr>
        <w:t xml:space="preserve">فالماءُ والكَلأُ أيسَرُ عليَّ مِنَ الذَّهبِ والوَرِقِ،  </w:t>
      </w:r>
      <w:r>
        <w:rPr>
          <w:color w:val="FF0000"/>
          <w:rtl w:val="1"/>
        </w:rPr>
        <w:t xml:space="preserve">وايْمُ الله إنَّهم لَيَرَونَ أنّي قد ظَلَمْتُهم، إنَّها لَبلادُهُم، قاتَلُوا عليها في الجاهليَّةِ وأسلَمُوا عليها في الإسلامِ،  </w:t>
      </w:r>
      <w:r>
        <w:rPr>
          <w:color w:val="FF0000"/>
          <w:rtl w:val="1"/>
        </w:rPr>
        <w:t xml:space="preserve">والذي نَفْسي بيدِه لولا المالُ الذي أحمِلُ عليه في سبيلِ الله، ما حَمَيتُ عليهم من بلادِهم شِبْرًا.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دعوة المظلوم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الدولة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تقسيم العمل - مبادئ الإدارة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الإحسان في تقديم الفقراء في الحقوق - قيم الإحسان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الزراعة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التخطيط حسب القطاع ( اقتصادي , اجتماعي )</w:t>
      </w:r>
    </w:p>
    <w:p>
      <w:pPr>
        <w:bidi w:val="1"/>
        <w:jc w:val="start"/>
      </w:pPr>
      <w:r>
        <w:rPr>
          <w:rtl w:val="1"/>
        </w:rPr>
        <w:t>الشرح: الدلالة: العوامل المالية والاقتصادية</w:t>
      </w:r>
    </w:p>
    <w:p>
      <w:pPr>
        <w:bidi w:val="1"/>
        <w:jc w:val="start"/>
      </w:pPr>
      <w:r>
        <w:rPr>
          <w:rtl w:val="1"/>
        </w:rPr>
        <w:t>الشرح: الدلالة: انشاء الوحدات الإدارية</w:t>
      </w:r>
    </w:p>
    <w:p>
      <w:pPr>
        <w:bidi w:val="1"/>
        <w:jc w:val="start"/>
      </w:pPr>
      <w:r>
        <w:rPr>
          <w:rtl w:val="1"/>
        </w:rPr>
        <w:t>الشرح: الدلالة: تحديد السلطة والمسؤولية (أنظر السلطة والمسؤولية)</w:t>
      </w:r>
    </w:p>
    <w:p>
      <w:pPr>
        <w:bidi w:val="1"/>
        <w:jc w:val="start"/>
      </w:pPr>
      <w:r>
        <w:rPr>
          <w:rtl w:val="1"/>
        </w:rPr>
        <w:t>الشرح: الدلالة: التفويض في السلطة</w:t>
      </w:r>
    </w:p>
    <w:p>
      <w:pPr>
        <w:bidi w:val="1"/>
        <w:jc w:val="start"/>
      </w:pPr>
      <w:r>
        <w:rPr>
          <w:rtl w:val="1"/>
        </w:rPr>
        <w:t>الشرح: الدلالة: اتقان العمل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مصادر شرعية و قانونية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المحافظة على حدود الدولة وأرضها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رحمة الولاة وعمال الدولة بالرَّعيّة - قيم الرحمة</w:t>
      </w:r>
    </w:p>
    <w:p>
      <w:pPr>
        <w:bidi w:val="1"/>
        <w:jc w:val="start"/>
      </w:pPr>
      <w:r>
        <w:rPr>
          <w:rtl w:val="1"/>
        </w:rPr>
        <w:t>الشرح: الدلالة: قيمة مسؤولية رعاية الفقراء والمحتاجين - قيم المسؤولية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أولًا: قيمة المحافظة على أراضي الدولة - قيم المحافظة على المال العام</w:t>
      </w:r>
    </w:p>
    <w:p>
      <w:pPr>
        <w:bidi w:val="1"/>
        <w:jc w:val="start"/>
      </w:pPr>
      <w:r>
        <w:rPr>
          <w:rtl w:val="1"/>
        </w:rPr>
        <w:t>الشرح: الدلالة: الرحمة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