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افتتاح الصلاة-كتاب الصلاة-سنن أبي داود — رقم الحديث: 736 — الرقم الفرعي: 99 — الرقم الأصلي: 736</w:t>
        <w:br/>
      </w:r>
      <w:r>
        <w:rPr>
          <w:rtl w:val="1"/>
        </w:rPr>
        <w:t xml:space="preserve"> حدثنا محمد بن معمر ثنا حجّاج بن منهال ثنا همّام ثنا محمد بن جحادة عن عبد الجبّار بن وائل عن أبيه عن النبيّ صلى الله عليه وسلم</w:t>
        <w:br/>
      </w:r>
      <w:r>
        <w:rPr>
          <w:color w:val="FF0000"/>
          <w:rtl w:val="1"/>
        </w:rPr>
        <w:t xml:space="preserve">في هذا الحديث قال: فلما سجدَ وَقَعَتا رُكبَتاهُ إلى الأرض قبلَ أن تقعَا كفاه.  </w:t>
      </w:r>
      <w:r>
        <w:rPr>
          <w:color w:val="000000"/>
          <w:rtl w:val="1"/>
        </w:rPr>
        <w:t xml:space="preserve">قال: فلمّا سجدَ وضعَ جَبْهَتَه بين كفيهِ وجافى عن إبطَيهِ. </w:t>
      </w:r>
      <w:r>
        <w:rPr>
          <w:color w:val="000000"/>
          <w:rtl w:val="1"/>
        </w:rPr>
        <w:t xml:space="preserve">قال حجاج: قال همام: وحدّثنا شَقيق، حدَثني عاصم بن كُليب، عن أبيه، عن النبيِّ ﷺ بمثل هذا. وفي حديث أحدهما - وأكبرُ علمي أنه حديث محمد بن جُحَادة -:  </w:t>
      </w:r>
      <w:r>
        <w:rPr>
          <w:color w:val="FF0000"/>
          <w:rtl w:val="1"/>
        </w:rPr>
        <w:t xml:space="preserve">وإذا نهضَ نهضَ على رُكبَتَيهِ واعتمدَ على فَخِذِه.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هيئة النزول للسجود والقيام منه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