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أبواب تفريع استفتاح الصلاة - باب رفع اليدين في الصلاة-كتاب الصلاة-سنن أبي داود — رقم الحديث: 723 — الرقم الفرعي: 99 — الرقم الأصلي: 723</w:t>
        <w:br/>
      </w:r>
      <w:r>
        <w:rPr>
          <w:rtl w:val="1"/>
        </w:rPr>
        <w:t xml:space="preserve"> حدثنا عبيدالله بن عمر بن ميسرة الجُشَمِيّ ثنا عبد الوارث بن سعيد قال:ثنا محمد بن جحادة حدثني عبد الجبار بن وائل بن حجر</w:t>
        <w:br/>
      </w:r>
      <w:r>
        <w:rPr>
          <w:color w:val="FF0000"/>
          <w:rtl w:val="1"/>
        </w:rPr>
        <w:t xml:space="preserve">قال: كنتُ غلاماً لا أعقِلُ صلاةَ أبي، فحدَّثني وائل بن علقمة، عن أبي وائل بن حُجر قال: صَلّيتُ معَ رسول الله ﷺ فكان إذا كبّرَ رفعَ يَدَيهِ،  </w:t>
      </w:r>
      <w:r>
        <w:rPr>
          <w:color w:val="000000"/>
          <w:rtl w:val="1"/>
        </w:rPr>
        <w:t xml:space="preserve">قال: ثم التَحَفَ، ثم أخذ شِمالَه بيمينه، وأدخَلَ يَدَيهِ في ثوبه،  </w:t>
      </w:r>
      <w:r>
        <w:rPr>
          <w:color w:val="000000"/>
          <w:rtl w:val="1"/>
        </w:rPr>
        <w:t xml:space="preserve">قال: فإذا أراد أن يركعَ أخرجَ يَدَيهِ، ثم رفعَهما،  </w:t>
      </w:r>
      <w:r>
        <w:rPr>
          <w:color w:val="000000"/>
          <w:rtl w:val="1"/>
        </w:rPr>
        <w:t xml:space="preserve">وإذا أراد أن يرفعَ رأسَه من الركوع رفعَ يَدَيه،  </w:t>
      </w:r>
      <w:r>
        <w:rPr>
          <w:color w:val="000000"/>
          <w:rtl w:val="1"/>
        </w:rPr>
        <w:t xml:space="preserve">ثم سجدَ ووضعَ وجهَه بين كَفَّيهِ،  </w:t>
      </w:r>
      <w:r>
        <w:rPr>
          <w:color w:val="000000"/>
          <w:rtl w:val="1"/>
        </w:rPr>
        <w:t xml:space="preserve">وإذا رفعَ رأسَه من السُّجود أيضاً رفع يديه،  </w:t>
      </w:r>
      <w:r>
        <w:rPr>
          <w:color w:val="000000"/>
          <w:rtl w:val="1"/>
        </w:rPr>
        <w:t xml:space="preserve">حتى فرَغَ من صلاته. </w:t>
      </w:r>
      <w:r>
        <w:rPr>
          <w:color w:val="000000"/>
          <w:rtl w:val="1"/>
        </w:rPr>
        <w:t xml:space="preserve">قال محمد: فذكرتُ ذلك للحسن بن أبي الحسن، فقال: هي صلاةُ رسول اللهﷺ فَعَلَه مَن فعلَه، وتركَه مَن تركَه. </w:t>
      </w:r>
      <w:r>
        <w:rPr>
          <w:color w:val="000000"/>
          <w:rtl w:val="1"/>
        </w:rPr>
        <w:t xml:space="preserve">قال أبو داود: روى هذا الحديثَ همَّام عن ابن جُحَادة، لم يذكر الرفعَ مع الرفعِ من السُجود.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تكبيرة الإحرام - افتتاح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