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12561 — الرقم الفرعي: 99 — الرقم الأصلي: 12561</w:t>
        <w:br/>
      </w:r>
      <w:r>
        <w:rPr>
          <w:rtl w:val="1"/>
        </w:rPr>
        <w:t xml:space="preserve"> حدثنا حسن ثنا حمّاد بن سلمة عن عليّ بن زيد و يونس بن عبيد و حميد عن أنس ملاحظة يعني ابن مالك قال:قال النبيّ صلى الله عليه وسلم</w:t>
        <w:br/>
      </w:r>
      <w:r>
        <w:rPr>
          <w:color w:val="000000"/>
          <w:rtl w:val="1"/>
        </w:rPr>
        <w:t xml:space="preserve">«المُؤمن مَن أَمِنَه الناسُ،  </w:t>
      </w:r>
      <w:r>
        <w:rPr>
          <w:color w:val="000000"/>
          <w:rtl w:val="1"/>
        </w:rPr>
        <w:t xml:space="preserve">والمُسلِم مَن سَلِم المُسلِمونَ مِن لِسانِه ويَدِه،  </w:t>
      </w:r>
      <w:r>
        <w:rPr>
          <w:color w:val="000000"/>
          <w:rtl w:val="1"/>
        </w:rPr>
        <w:t xml:space="preserve">والمُهاجِرُ مَن هَجَر السُّوءَ،  </w:t>
      </w:r>
      <w:r>
        <w:rPr>
          <w:color w:val="FF0000"/>
          <w:rtl w:val="1"/>
        </w:rPr>
        <w:t xml:space="preserve">والذي نَفسِي بِيدِه، لا يَدخُلُ الجَنّةَ عَبدٌ لا يأمَنُ جارُه بوائِقَه».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إيذاء الجار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