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20317 — الرقم الفرعي: 99 — الرقم الأصلي: 20317 — ج: 5 — ص: 27</w:t>
        <w:br/>
      </w:r>
      <w:r>
        <w:rPr>
          <w:rtl w:val="1"/>
        </w:rPr>
        <w:t xml:space="preserve"> حدثنا عارم ثنا مُعْتَمر قال:وحدث أبي عن أبي العلاء بن عمير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عند قتادةَ بن مِلْحانَ حين حُضِرَ،  </w:t>
      </w:r>
      <w:r>
        <w:rPr>
          <w:color w:val="FF0000"/>
          <w:rtl w:val="1"/>
        </w:rPr>
        <w:t xml:space="preserve">فمرَّ رجُلٌ في أَقصَى الدَّار، قال: فأَبصَرتُه في وَجهِ قتادةَ،  </w:t>
      </w:r>
      <w:r>
        <w:rPr>
          <w:color w:val="FF0000"/>
          <w:rtl w:val="1"/>
        </w:rPr>
        <w:t xml:space="preserve">قال: وكنتُ إذا رأيتُه كأنَّ على وَجهِهِ الدِّهان،  </w:t>
      </w:r>
      <w:r>
        <w:rPr>
          <w:color w:val="FF0000"/>
          <w:rtl w:val="1"/>
        </w:rPr>
        <w:t xml:space="preserve">قال: وكان رسولُ الله ﷺ مَسَحَ على وَجهِهِ. 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 xml:space="preserve">الشرح: الدلالة: بركة يده ﷺ في وضاءة وجوه أصحابه وطول عمرهم - بركة يده الشريفة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