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21899 — الرقم الفرعي: 99 — الرقم الأصلي: 21899 — ج: 5 — ص: 218</w:t>
        <w:br/>
      </w:r>
      <w:r>
        <w:rPr>
          <w:rtl w:val="1"/>
        </w:rPr>
        <w:t xml:space="preserve"> حدثنا عبد الرزاق و ابن بكر أنا ابن جريج أخبرني عبد الله بن عثمان عن نافع بن سرجس</w:t>
        <w:br/>
      </w:r>
      <w:r>
        <w:rPr>
          <w:color w:val="000000"/>
          <w:rtl w:val="1"/>
        </w:rPr>
        <w:t xml:space="preserve">قال: عُدْنا أبا واقِدٍ البَكْريَّ - أو البَدْريّ - في وَجَعِه الذي ماتَ فيه،  </w:t>
      </w:r>
      <w:r>
        <w:rPr>
          <w:color w:val="000000"/>
          <w:rtl w:val="1"/>
        </w:rPr>
        <w:t xml:space="preserve">فسَمِعَه يقول:  </w:t>
      </w:r>
      <w:r>
        <w:rPr>
          <w:color w:val="FF0000"/>
          <w:rtl w:val="1"/>
        </w:rPr>
        <w:t xml:space="preserve">كان النّبيُّ ﷺ أَخفَّ النّاسِ صلاةً على النّاسِ،  </w:t>
      </w:r>
      <w:r>
        <w:rPr>
          <w:color w:val="FF0000"/>
          <w:rtl w:val="1"/>
        </w:rPr>
        <w:t xml:space="preserve">وأَطولَ النّاسِ صلاةً لنَفسِه ﷺ 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النوافل - هِمَّةُ النبيِّ ﷺ 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p>
      <w:pPr>
        <w:bidi w:val="1"/>
        <w:jc w:val="start"/>
      </w:pPr>
      <w:r>
        <w:rPr>
          <w:rtl w:val="1"/>
        </w:rPr>
        <w:t xml:space="preserve">الشرح: الدلالة: طول صلاته ﷺ في النافلة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